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06CB6" w14:textId="77777777" w:rsidR="004D60F7" w:rsidRDefault="004D60F7" w:rsidP="00427052">
      <w:pPr>
        <w:pStyle w:val="Tekstpodstawowy"/>
        <w:spacing w:before="77"/>
        <w:rPr>
          <w:rFonts w:ascii="Calibri" w:hAnsi="Calibri" w:cs="Calibri"/>
          <w:color w:val="000000"/>
          <w:sz w:val="20"/>
        </w:rPr>
      </w:pPr>
      <w:bookmarkStart w:id="0" w:name="P689rRUmGV"/>
      <w:bookmarkStart w:id="1" w:name="_Hlk210637095"/>
    </w:p>
    <w:p w14:paraId="2CD9FCCA" w14:textId="4C506CF2" w:rsidR="00427052" w:rsidRDefault="00427052" w:rsidP="00427052">
      <w:pPr>
        <w:pStyle w:val="Tekstpodstawowy"/>
        <w:spacing w:before="77"/>
        <w:rPr>
          <w:rFonts w:ascii="Calibri" w:hAnsi="Calibri" w:cs="Calibri"/>
          <w:color w:val="000000"/>
          <w:spacing w:val="-5"/>
          <w:sz w:val="20"/>
        </w:rPr>
      </w:pPr>
      <w:r w:rsidRPr="004B5958">
        <w:rPr>
          <w:rFonts w:ascii="Calibri" w:hAnsi="Calibri" w:cs="Calibri"/>
          <w:color w:val="000000"/>
          <w:sz w:val="20"/>
        </w:rPr>
        <w:t>Znak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sprawy: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="00F60C23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_08.06._</w:t>
      </w:r>
      <w:r w:rsidRPr="007A4678">
        <w:rPr>
          <w:rFonts w:ascii="Calibri" w:hAnsi="Calibri" w:cs="Calibri"/>
          <w:sz w:val="22"/>
          <w:szCs w:val="22"/>
        </w:rPr>
        <w:t>ZO</w:t>
      </w:r>
      <w:r>
        <w:rPr>
          <w:rFonts w:ascii="Calibri" w:hAnsi="Calibri" w:cs="Calibri"/>
          <w:sz w:val="22"/>
          <w:szCs w:val="22"/>
        </w:rPr>
        <w:t>_ROZ_</w:t>
      </w:r>
      <w:r w:rsidRPr="007A4678">
        <w:rPr>
          <w:rFonts w:ascii="Calibri" w:hAnsi="Calibri" w:cs="Calibri"/>
          <w:sz w:val="22"/>
          <w:szCs w:val="22"/>
        </w:rPr>
        <w:t>2025</w:t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>
        <w:rPr>
          <w:rFonts w:ascii="Calibri" w:hAnsi="Calibri" w:cs="Calibri"/>
          <w:color w:val="000000"/>
          <w:spacing w:val="-2"/>
          <w:sz w:val="20"/>
        </w:rPr>
        <w:tab/>
      </w:r>
      <w:r w:rsidR="00CF6846">
        <w:rPr>
          <w:rFonts w:ascii="Calibri" w:hAnsi="Calibri" w:cs="Calibri"/>
          <w:color w:val="000000"/>
          <w:spacing w:val="-2"/>
          <w:sz w:val="20"/>
        </w:rPr>
        <w:t>__________</w:t>
      </w:r>
      <w:r w:rsidR="006716C8">
        <w:rPr>
          <w:rFonts w:ascii="Calibri" w:hAnsi="Calibri" w:cs="Calibri"/>
          <w:color w:val="000000"/>
          <w:sz w:val="20"/>
        </w:rPr>
        <w:t>______</w:t>
      </w:r>
      <w:r w:rsidRPr="004B5958">
        <w:rPr>
          <w:rFonts w:ascii="Calibri" w:hAnsi="Calibri" w:cs="Calibri"/>
          <w:color w:val="000000"/>
          <w:sz w:val="20"/>
        </w:rPr>
        <w:t>,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dn.</w:t>
      </w:r>
      <w:r w:rsidRPr="004B5958">
        <w:rPr>
          <w:rFonts w:ascii="Calibri" w:hAnsi="Calibri" w:cs="Calibri"/>
          <w:color w:val="000000"/>
          <w:spacing w:val="-4"/>
          <w:sz w:val="20"/>
        </w:rPr>
        <w:t xml:space="preserve"> </w:t>
      </w:r>
      <w:r w:rsidR="006716C8">
        <w:rPr>
          <w:rFonts w:ascii="Calibri" w:hAnsi="Calibri" w:cs="Calibri"/>
          <w:color w:val="000000"/>
          <w:sz w:val="20"/>
        </w:rPr>
        <w:t>_____</w:t>
      </w:r>
      <w:r w:rsidRPr="004B5958">
        <w:rPr>
          <w:rFonts w:ascii="Calibri" w:hAnsi="Calibri" w:cs="Calibri"/>
          <w:color w:val="000000"/>
          <w:sz w:val="20"/>
        </w:rPr>
        <w:t>.2025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Pr="004B5958">
        <w:rPr>
          <w:rFonts w:ascii="Calibri" w:hAnsi="Calibri" w:cs="Calibri"/>
          <w:color w:val="000000"/>
          <w:spacing w:val="-5"/>
          <w:sz w:val="20"/>
        </w:rPr>
        <w:t>r.</w:t>
      </w:r>
    </w:p>
    <w:p w14:paraId="6E5F4D5E" w14:textId="56073A4B" w:rsidR="006716C8" w:rsidRPr="006716C8" w:rsidRDefault="006716C8" w:rsidP="006716C8">
      <w:pPr>
        <w:pStyle w:val="Tekstpodstawowy"/>
        <w:spacing w:before="77"/>
        <w:ind w:left="7371"/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</w:pP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 xml:space="preserve">/miejscowość/ </w:t>
      </w: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ab/>
        <w:t xml:space="preserve">                /data/</w:t>
      </w:r>
    </w:p>
    <w:bookmarkEnd w:id="0"/>
    <w:bookmarkEnd w:id="1"/>
    <w:p w14:paraId="41C389CE" w14:textId="77777777" w:rsidR="00427052" w:rsidRPr="00F702E4" w:rsidRDefault="00427052" w:rsidP="00427052">
      <w:pPr>
        <w:spacing w:before="120" w:after="120"/>
        <w:ind w:left="74"/>
        <w:rPr>
          <w:rFonts w:cs="Calibri"/>
          <w:bCs/>
          <w:sz w:val="20"/>
          <w:szCs w:val="20"/>
        </w:rPr>
      </w:pPr>
    </w:p>
    <w:p w14:paraId="5A29C7C9" w14:textId="77777777" w:rsidR="002B4F42" w:rsidRDefault="002B4F42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  <w:r w:rsidRPr="00BF6E04">
        <w:rPr>
          <w:rFonts w:ascii="Calibri" w:hAnsi="Calibri" w:cs="Calibri"/>
          <w:b/>
          <w:color w:val="000000" w:themeColor="text1"/>
        </w:rPr>
        <w:t>ZESTAWIENIE PARAMETRÓW TECHNICZNO-UŻYTKOWYCH PRZEDMIOTU ZAMÓWIENIA</w:t>
      </w:r>
    </w:p>
    <w:p w14:paraId="31D47629" w14:textId="77777777" w:rsidR="00305608" w:rsidRPr="00BF6E04" w:rsidRDefault="00305608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</w:p>
    <w:p w14:paraId="1BEB06D5" w14:textId="6A85D4C6" w:rsidR="00305608" w:rsidRPr="00305608" w:rsidRDefault="003C0DAC" w:rsidP="00305608">
      <w:pPr>
        <w:pStyle w:val="Tekstpodstawowy"/>
        <w:jc w:val="center"/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</w:pPr>
      <w:r w:rsidRPr="00C71482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Wideokolonoskop</w:t>
      </w:r>
      <w:r w:rsidR="00F60C23" w:rsidRPr="00C71482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 xml:space="preserve"> </w:t>
      </w:r>
      <w:r w:rsidR="00305608" w:rsidRPr="00C71482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wraz z oprogramowaniem i wyposażeniem</w:t>
      </w:r>
    </w:p>
    <w:p w14:paraId="7140EE99" w14:textId="65974639" w:rsidR="003E70F4" w:rsidRPr="009233E5" w:rsidRDefault="003E70F4" w:rsidP="009233E5">
      <w:pPr>
        <w:suppressAutoHyphens/>
        <w:autoSpaceDN w:val="0"/>
        <w:spacing w:after="0" w:line="288" w:lineRule="auto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4395"/>
        <w:gridCol w:w="1843"/>
        <w:gridCol w:w="2976"/>
      </w:tblGrid>
      <w:tr w:rsidR="00BF494E" w:rsidRPr="000B6967" w14:paraId="7134A7C8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75702E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D8434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1D4B7" w14:textId="77777777" w:rsidR="007C41A9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PARAMETR WYMAGANY</w:t>
            </w:r>
            <w:r w:rsidR="007C41A9"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/</w:t>
            </w:r>
          </w:p>
          <w:p w14:paraId="4FA5BA86" w14:textId="6DECA639" w:rsidR="00BF494E" w:rsidRPr="000B6967" w:rsidRDefault="007C41A9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OCENIANY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A6051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PARAMERT OFEROWANY</w:t>
            </w:r>
          </w:p>
          <w:p w14:paraId="23F17548" w14:textId="35DD7866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tak/podać</w:t>
            </w:r>
          </w:p>
        </w:tc>
      </w:tr>
      <w:tr w:rsidR="00BF494E" w:rsidRPr="000B6967" w14:paraId="72A22BCD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1713" w14:textId="77777777" w:rsidR="00BF494E" w:rsidRPr="000B6967" w:rsidRDefault="00BF494E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CE233A8" w14:textId="7F5B657B" w:rsidR="00BF494E" w:rsidRPr="000B6967" w:rsidRDefault="006D5C16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6394">
              <w:rPr>
                <w:rFonts w:ascii="Calibri" w:hAnsi="Calibri" w:cs="Calibri"/>
                <w:sz w:val="20"/>
                <w:szCs w:val="20"/>
              </w:rPr>
              <w:t>Planowany do zakupu wideokolonoskop giętki z kanałem roboczym przeznaczony jest do wykonywania badań diagnostycznych i zabiegowych jelita grubego, w tym kolonoskopii diagnostycznej, biopsji, polipektomii i zabiegów hemostazy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8255" w14:textId="1DB897A7" w:rsidR="00BF494E" w:rsidRPr="000B6967" w:rsidRDefault="003879E7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C999" w14:textId="59CC4684" w:rsidR="00BF494E" w:rsidRPr="000B6967" w:rsidRDefault="00BF494E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32EC41EA" w14:textId="77777777" w:rsidTr="005D3F2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FA4B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37FE08A" w14:textId="1D45780E" w:rsidR="003879E7" w:rsidRPr="000B6967" w:rsidRDefault="006D5C16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6394">
              <w:rPr>
                <w:rFonts w:ascii="Calibri" w:hAnsi="Calibri" w:cs="Calibri"/>
                <w:sz w:val="20"/>
                <w:szCs w:val="20"/>
              </w:rPr>
              <w:t>pole widzenia minimum 140°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1169" w14:textId="1DFBBEC0" w:rsidR="003879E7" w:rsidRPr="000B6967" w:rsidRDefault="003879E7" w:rsidP="003879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B840AB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A59D" w14:textId="77777777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4CB4AF6D" w14:textId="77777777" w:rsidTr="005D3F2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AC0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4315CB84" w14:textId="5CB4E551" w:rsidR="003879E7" w:rsidRPr="000B6967" w:rsidRDefault="006D5C16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6394">
              <w:rPr>
                <w:rFonts w:ascii="Calibri" w:hAnsi="Calibri" w:cs="Calibri"/>
                <w:sz w:val="20"/>
                <w:szCs w:val="20"/>
              </w:rPr>
              <w:t>szeroki zakres kątów odgięcia (180° góra/dół, 160° lewo/prawo)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52C8" w14:textId="5DD19122" w:rsidR="003879E7" w:rsidRPr="000B6967" w:rsidRDefault="003879E7" w:rsidP="003879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B840AB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959B" w14:textId="0CBA2CA5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5C16" w:rsidRPr="000B6967" w14:paraId="4B788366" w14:textId="77777777" w:rsidTr="00603A1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D0E6" w14:textId="77777777" w:rsidR="006D5C16" w:rsidRPr="000B6967" w:rsidRDefault="006D5C16" w:rsidP="006D5C1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BECDB65" w14:textId="5416D3DA" w:rsidR="006D5C16" w:rsidRPr="000B6967" w:rsidRDefault="006D5C16" w:rsidP="006D5C16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6394">
              <w:rPr>
                <w:rFonts w:ascii="Calibri" w:hAnsi="Calibri" w:cs="Calibri"/>
                <w:sz w:val="20"/>
                <w:szCs w:val="20"/>
              </w:rPr>
              <w:t>Głębia ostrości min 2-100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BBB6" w14:textId="4BB9A6D5" w:rsidR="006D5C16" w:rsidRPr="000B6967" w:rsidRDefault="006D5C16" w:rsidP="006D5C1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B840AB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FF13" w14:textId="5D4F5EA0" w:rsidR="006D5C16" w:rsidRPr="000B6967" w:rsidRDefault="006D5C16" w:rsidP="006D5C1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5C16" w:rsidRPr="000B6967" w14:paraId="401C26E5" w14:textId="77777777" w:rsidTr="00603A1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BD7D" w14:textId="77777777" w:rsidR="006D5C16" w:rsidRPr="000B6967" w:rsidRDefault="006D5C16" w:rsidP="006D5C1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95351A9" w14:textId="0ACA237F" w:rsidR="006D5C16" w:rsidRPr="000B6967" w:rsidRDefault="006D5C16" w:rsidP="006D5C16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6394">
              <w:rPr>
                <w:rFonts w:ascii="Calibri" w:hAnsi="Calibri" w:cs="Calibri"/>
                <w:sz w:val="20"/>
                <w:szCs w:val="20"/>
              </w:rPr>
              <w:t>Średnica zewnętrzna wziernika max. 12,0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6D6E" w14:textId="2C421F48" w:rsidR="006D5C16" w:rsidRPr="000B6967" w:rsidRDefault="006D5C16" w:rsidP="006D5C1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B840AB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ECE" w14:textId="48EE122A" w:rsidR="006D5C16" w:rsidRPr="000B6967" w:rsidRDefault="006D5C16" w:rsidP="006D5C1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5C16" w:rsidRPr="000B6967" w14:paraId="2E8E53EB" w14:textId="77777777" w:rsidTr="00603A1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0566" w14:textId="77777777" w:rsidR="006D5C16" w:rsidRPr="000B6967" w:rsidRDefault="006D5C16" w:rsidP="006D5C1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594C43D" w14:textId="07C075B0" w:rsidR="006D5C16" w:rsidRPr="000B6967" w:rsidRDefault="006D5C16" w:rsidP="006D5C16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6394">
              <w:rPr>
                <w:rFonts w:ascii="Calibri" w:hAnsi="Calibri" w:cs="Calibri"/>
                <w:sz w:val="20"/>
                <w:szCs w:val="20"/>
              </w:rPr>
              <w:t>Średnica zewnętrzna końcówki endoskopu 12,0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3C1D" w14:textId="7FB6E831" w:rsidR="006D5C16" w:rsidRPr="000B6967" w:rsidRDefault="006D5C16" w:rsidP="006D5C1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B840AB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0A5E" w14:textId="703BC0A1" w:rsidR="006D5C16" w:rsidRPr="000B6967" w:rsidRDefault="006D5C16" w:rsidP="006D5C1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5C16" w:rsidRPr="000B6967" w14:paraId="3CF160BE" w14:textId="77777777" w:rsidTr="00603A1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DF9F" w14:textId="77777777" w:rsidR="006D5C16" w:rsidRPr="000B6967" w:rsidRDefault="006D5C16" w:rsidP="006D5C1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F8D82D1" w14:textId="7D6F9D67" w:rsidR="006D5C16" w:rsidRPr="000B6967" w:rsidRDefault="006D5C16" w:rsidP="006D5C16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6394">
              <w:rPr>
                <w:rFonts w:ascii="Calibri" w:hAnsi="Calibri" w:cs="Calibri"/>
                <w:sz w:val="20"/>
                <w:szCs w:val="20"/>
              </w:rPr>
              <w:t>Średnica kanału roboczego 3,8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9024" w14:textId="26F6943E" w:rsidR="006D5C16" w:rsidRPr="000B6967" w:rsidRDefault="006D5C16" w:rsidP="006D5C1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B840AB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68DB" w14:textId="3F59C57E" w:rsidR="006D5C16" w:rsidRPr="000B6967" w:rsidRDefault="006D5C16" w:rsidP="006D5C1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5C16" w:rsidRPr="000B6967" w14:paraId="3855F2AE" w14:textId="77777777" w:rsidTr="00603A1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6781" w14:textId="77777777" w:rsidR="006D5C16" w:rsidRPr="000B6967" w:rsidRDefault="006D5C16" w:rsidP="006D5C1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C5872BE" w14:textId="3DF668A9" w:rsidR="006D5C16" w:rsidRPr="000B6967" w:rsidRDefault="006D5C16" w:rsidP="006D5C16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6394">
              <w:rPr>
                <w:rFonts w:ascii="Calibri" w:hAnsi="Calibri" w:cs="Calibri"/>
                <w:sz w:val="20"/>
                <w:szCs w:val="20"/>
              </w:rPr>
              <w:t>Długość robocza min. 1500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A350" w14:textId="5CA1CC7D" w:rsidR="006D5C16" w:rsidRPr="000B6967" w:rsidRDefault="006D5C16" w:rsidP="006D5C1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B840AB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080F" w14:textId="71FA46EA" w:rsidR="006D5C16" w:rsidRPr="000B6967" w:rsidRDefault="006D5C16" w:rsidP="006D5C1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42BEF0F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F3E2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27ADC41" w14:textId="46FFC323" w:rsidR="003879E7" w:rsidRPr="000B6967" w:rsidRDefault="006D5C16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6394">
              <w:rPr>
                <w:rFonts w:ascii="Calibri" w:hAnsi="Calibri" w:cs="Calibri"/>
                <w:sz w:val="20"/>
                <w:szCs w:val="20"/>
              </w:rPr>
              <w:t>Wideokolonoskop wyposażony jest w dodatkowy kanał spłukiwania (water-jet) oraz ergonomiczny uchwyt umożliwiający precyzyjne sterowanie.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511A" w14:textId="0991C792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40AB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1BA" w14:textId="1B262D9B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3CECDEE1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590D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27451B92" w14:textId="5D80191C" w:rsidR="003879E7" w:rsidRPr="000B6967" w:rsidRDefault="006D5C16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6394">
              <w:rPr>
                <w:rFonts w:ascii="Calibri" w:hAnsi="Calibri" w:cs="Calibri"/>
                <w:sz w:val="20"/>
                <w:szCs w:val="20"/>
              </w:rPr>
              <w:t>Konstrukcja aparatu charakteryzuje się wysoką odpornością mechaniczną, lekką budową i komfortem obsługi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6D55" w14:textId="229B2DB3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1FB0" w14:textId="513F1F44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49A89CC9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4463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40266F4" w14:textId="0694176A" w:rsidR="003879E7" w:rsidRPr="000B6967" w:rsidRDefault="006D5C16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6394">
              <w:rPr>
                <w:rFonts w:ascii="Calibri" w:hAnsi="Calibri" w:cs="Calibri"/>
                <w:sz w:val="20"/>
                <w:szCs w:val="20"/>
              </w:rPr>
              <w:t>Urządzenie współpracuje z procesorem obrazu w technologii HD, co zapewnia wysoką jakość wizualizacji i bezpieczeństwo diagnostyki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6213" w14:textId="3634E1D4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5F07" w14:textId="7D9F5F86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5C16" w:rsidRPr="000B6967" w14:paraId="072AF36B" w14:textId="77777777" w:rsidTr="0008730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02B9" w14:textId="77777777" w:rsidR="006D5C16" w:rsidRPr="000B6967" w:rsidRDefault="006D5C16" w:rsidP="006D5C1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8792C00" w14:textId="71D77695" w:rsidR="006D5C16" w:rsidRPr="000B6967" w:rsidRDefault="006D5C16" w:rsidP="006D5C16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6394">
              <w:rPr>
                <w:rFonts w:ascii="Calibri" w:hAnsi="Calibri" w:cs="Calibri"/>
                <w:sz w:val="20"/>
                <w:szCs w:val="20"/>
              </w:rPr>
              <w:t>Cztery programowalne przyciski endoskopowe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F011" w14:textId="25C84587" w:rsidR="006D5C16" w:rsidRPr="000B6967" w:rsidRDefault="006D5C16" w:rsidP="006D5C1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7D84" w14:textId="77777777" w:rsidR="006D5C16" w:rsidRPr="000B6967" w:rsidRDefault="006D5C16" w:rsidP="006D5C1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5C16" w:rsidRPr="000B6967" w14:paraId="3D139A98" w14:textId="77777777" w:rsidTr="0008730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8328" w14:textId="77777777" w:rsidR="006D5C16" w:rsidRPr="000B6967" w:rsidRDefault="006D5C16" w:rsidP="006D5C1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6F184F2" w14:textId="71ED38EC" w:rsidR="006D5C16" w:rsidRDefault="006D5C16" w:rsidP="006D5C16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6394">
              <w:rPr>
                <w:rFonts w:ascii="Calibri" w:hAnsi="Calibri" w:cs="Calibri"/>
                <w:sz w:val="20"/>
                <w:szCs w:val="20"/>
              </w:rPr>
              <w:t>Obsługa min 3 trybów obrazowania w modyfikowanym świetle LED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3BF0" w14:textId="0F2018C6" w:rsidR="006D5C16" w:rsidRPr="000B6967" w:rsidRDefault="006D5C16" w:rsidP="006D5C1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421F" w14:textId="77777777" w:rsidR="006D5C16" w:rsidRPr="000B6967" w:rsidRDefault="006D5C16" w:rsidP="006D5C1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5C16" w:rsidRPr="000B6967" w14:paraId="4381B562" w14:textId="77777777" w:rsidTr="0008730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194D" w14:textId="77777777" w:rsidR="006D5C16" w:rsidRPr="000B6967" w:rsidRDefault="006D5C16" w:rsidP="006D5C1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59549" w14:textId="34ADAD3F" w:rsidR="006D5C16" w:rsidRPr="000B6967" w:rsidRDefault="006D5C16" w:rsidP="006D5C16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6394">
              <w:rPr>
                <w:rFonts w:ascii="Calibri" w:hAnsi="Calibri" w:cs="Calibri"/>
                <w:sz w:val="20"/>
                <w:szCs w:val="20"/>
              </w:rPr>
              <w:t>Kamera endoskopu z matrycą w technologii CMOS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E42B" w14:textId="5D631767" w:rsidR="006D5C16" w:rsidRPr="000B6967" w:rsidRDefault="006D5C16" w:rsidP="006D5C1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0683" w14:textId="66208021" w:rsidR="006D5C16" w:rsidRPr="000B6967" w:rsidRDefault="006D5C16" w:rsidP="006D5C1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5C16" w:rsidRPr="000B6967" w14:paraId="05CB58F2" w14:textId="77777777" w:rsidTr="0008730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D557" w14:textId="77777777" w:rsidR="006D5C16" w:rsidRPr="000B6967" w:rsidRDefault="006D5C16" w:rsidP="006D5C1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0A4CFD" w14:textId="05DC18F1" w:rsidR="006D5C16" w:rsidRPr="00F60C23" w:rsidRDefault="006D5C16" w:rsidP="006D5C16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6394">
              <w:rPr>
                <w:rFonts w:ascii="Calibri" w:hAnsi="Calibri" w:cs="Calibri"/>
                <w:sz w:val="20"/>
                <w:szCs w:val="20"/>
              </w:rPr>
              <w:t>Aparat w pełni zanurzalny, nie wymagający nakładek uszczelniających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4C58" w14:textId="77379C03" w:rsidR="006D5C16" w:rsidRPr="007D0636" w:rsidRDefault="006D5C16" w:rsidP="006D5C16">
            <w:pPr>
              <w:spacing w:after="0" w:line="240" w:lineRule="auto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9BEC" w14:textId="77777777" w:rsidR="006D5C16" w:rsidRPr="000B6967" w:rsidRDefault="006D5C16" w:rsidP="006D5C1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5C16" w:rsidRPr="000B6967" w14:paraId="5B132EC3" w14:textId="77777777" w:rsidTr="0008730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9BA8" w14:textId="77777777" w:rsidR="006D5C16" w:rsidRPr="000B6967" w:rsidRDefault="006D5C16" w:rsidP="006D5C1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A360E2" w14:textId="67B57ADD" w:rsidR="006D5C16" w:rsidRPr="000B6967" w:rsidRDefault="006D5C16" w:rsidP="006D5C16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6394">
              <w:rPr>
                <w:rFonts w:ascii="Calibri" w:hAnsi="Calibri" w:cs="Calibri"/>
                <w:sz w:val="20"/>
                <w:szCs w:val="20"/>
              </w:rPr>
              <w:t>Pełna separacja galwaniczna w konektorze łączącym endoskop z procesorem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AAAD" w14:textId="3D85C274" w:rsidR="006D5C16" w:rsidRPr="000B6967" w:rsidRDefault="006D5C16" w:rsidP="006D5C1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69E5" w14:textId="77777777" w:rsidR="006D5C16" w:rsidRPr="000B6967" w:rsidRDefault="006D5C16" w:rsidP="006D5C1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5C16" w:rsidRPr="000B6967" w14:paraId="771E7A77" w14:textId="77777777" w:rsidTr="0008730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A1FF" w14:textId="77777777" w:rsidR="006D5C16" w:rsidRPr="000B6967" w:rsidRDefault="006D5C16" w:rsidP="006D5C1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B7A78D" w14:textId="38375BA8" w:rsidR="006D5C16" w:rsidRPr="000B6967" w:rsidRDefault="006D5C16" w:rsidP="006D5C16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6394">
              <w:rPr>
                <w:rFonts w:ascii="Calibri" w:hAnsi="Calibri" w:cs="Calibri"/>
                <w:sz w:val="20"/>
                <w:szCs w:val="20"/>
              </w:rPr>
              <w:t>Typ konektora - jednogniazdowy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A5FC" w14:textId="4F81B588" w:rsidR="006D5C16" w:rsidRPr="000B6967" w:rsidRDefault="006D5C16" w:rsidP="006D5C1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A59D" w14:textId="07E053EC" w:rsidR="006D5C16" w:rsidRPr="000B6967" w:rsidRDefault="006D5C16" w:rsidP="006D5C1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5C16" w:rsidRPr="000B6967" w14:paraId="10406E3A" w14:textId="77777777" w:rsidTr="0008730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33B5" w14:textId="77777777" w:rsidR="006D5C16" w:rsidRPr="000B6967" w:rsidRDefault="006D5C16" w:rsidP="006D5C1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3682B" w14:textId="3EC42109" w:rsidR="006D5C16" w:rsidRPr="000B6967" w:rsidRDefault="006D5C16" w:rsidP="006D5C16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6394">
              <w:rPr>
                <w:rFonts w:ascii="Calibri" w:hAnsi="Calibri" w:cs="Calibri"/>
                <w:sz w:val="20"/>
                <w:szCs w:val="20"/>
              </w:rPr>
              <w:t>Dodatkowy kanał do spłukiwania pola operacyjnego (Water Jet)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030E" w14:textId="3E1DF0A2" w:rsidR="006D5C16" w:rsidRPr="000B6967" w:rsidRDefault="006D5C16" w:rsidP="006D5C1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E3DD" w14:textId="440047B8" w:rsidR="006D5C16" w:rsidRPr="000B6967" w:rsidRDefault="006D5C16" w:rsidP="006D5C1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5C16" w:rsidRPr="000B6967" w14:paraId="38ED3E5A" w14:textId="77777777" w:rsidTr="0008730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B513" w14:textId="77777777" w:rsidR="006D5C16" w:rsidRPr="000B6967" w:rsidRDefault="006D5C16" w:rsidP="006D5C1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676C2D" w14:textId="05342A6B" w:rsidR="006D5C16" w:rsidRPr="000B6967" w:rsidRDefault="006D5C16" w:rsidP="006D5C16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6394">
              <w:rPr>
                <w:rFonts w:ascii="Calibri" w:hAnsi="Calibri" w:cs="Calibri"/>
                <w:sz w:val="20"/>
                <w:szCs w:val="20"/>
              </w:rPr>
              <w:t>Regulowana manualnie sztywność sondy wziernikowej pierścieniem na rękojeści endoskopu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BEC2" w14:textId="1DA5429B" w:rsidR="006D5C16" w:rsidRPr="000B6967" w:rsidRDefault="006D5C16" w:rsidP="006D5C1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EC19" w14:textId="6D400B2F" w:rsidR="006D5C16" w:rsidRPr="000B6967" w:rsidRDefault="006D5C16" w:rsidP="006D5C1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5F6E" w:rsidRPr="000B6967" w14:paraId="3307180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9CD3" w14:textId="77777777" w:rsidR="00715F6E" w:rsidRPr="000B6967" w:rsidRDefault="00715F6E" w:rsidP="00715F6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F3F63" w14:textId="1CC302B2" w:rsidR="00715F6E" w:rsidRPr="000B6967" w:rsidRDefault="00715F6E" w:rsidP="00715F6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5345B">
              <w:rPr>
                <w:rFonts w:ascii="Calibri" w:hAnsi="Calibri" w:cs="Calibri"/>
                <w:sz w:val="20"/>
                <w:szCs w:val="20"/>
              </w:rPr>
              <w:t>Instrukcja obsługi urządzenia w języku polskim w formacie elektronicznym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B92A" w14:textId="568CD167" w:rsidR="00715F6E" w:rsidRPr="000B6967" w:rsidRDefault="00715F6E" w:rsidP="00715F6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785E" w14:textId="2FEA71A5" w:rsidR="00715F6E" w:rsidRPr="000B6967" w:rsidRDefault="00715F6E" w:rsidP="00715F6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5F6E" w:rsidRPr="000B6967" w14:paraId="494A943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8E5D" w14:textId="77777777" w:rsidR="00715F6E" w:rsidRPr="000B6967" w:rsidRDefault="00715F6E" w:rsidP="00715F6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640E7" w14:textId="004B37D1" w:rsidR="00715F6E" w:rsidRPr="000B6967" w:rsidRDefault="00715F6E" w:rsidP="00715F6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Wyrób medyczny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60C23">
              <w:rPr>
                <w:rFonts w:ascii="Calibri" w:hAnsi="Calibri" w:cs="Calibri"/>
                <w:sz w:val="20"/>
                <w:szCs w:val="20"/>
              </w:rPr>
              <w:t>zgodny z MDR 2017/745, posiadający certyfikat 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C3D2" w14:textId="734A30EF" w:rsidR="00715F6E" w:rsidRPr="000B6967" w:rsidRDefault="00715F6E" w:rsidP="00715F6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2A53" w14:textId="5016A6B3" w:rsidR="00715F6E" w:rsidRPr="000B6967" w:rsidRDefault="00715F6E" w:rsidP="00715F6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5F6E" w:rsidRPr="000B6967" w14:paraId="1C83F18F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70B8" w14:textId="77777777" w:rsidR="00715F6E" w:rsidRPr="000B6967" w:rsidRDefault="00715F6E" w:rsidP="00715F6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07F237E3" w14:textId="60A8F589" w:rsidR="00715F6E" w:rsidRPr="000B6967" w:rsidRDefault="00715F6E" w:rsidP="00715F6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Szkolenie personelu medycznego i technicznego w zakresie obsługi, monitoringu i walidacji urządzenia – w cenie oferty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A84C" w14:textId="00443CD6" w:rsidR="00715F6E" w:rsidRPr="000B6967" w:rsidRDefault="00715F6E" w:rsidP="00715F6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6B97" w14:textId="1006001D" w:rsidR="00715F6E" w:rsidRPr="000B6967" w:rsidRDefault="00715F6E" w:rsidP="00715F6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5F6E" w:rsidRPr="00B02A39" w14:paraId="177894DE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CEF8" w14:textId="77777777" w:rsidR="00715F6E" w:rsidRPr="00B02A39" w:rsidRDefault="00715F6E" w:rsidP="00715F6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7520D9C8" w14:textId="4CE073D8" w:rsidR="00715F6E" w:rsidRPr="00F60C23" w:rsidRDefault="00715F6E" w:rsidP="00715F6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5345B">
              <w:rPr>
                <w:rFonts w:ascii="Calibri" w:hAnsi="Calibri" w:cs="Calibri"/>
                <w:sz w:val="20"/>
                <w:szCs w:val="20"/>
              </w:rPr>
              <w:t>Wpis do Rejestru Wyrobów Medycznych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B7C2" w14:textId="54DE8288" w:rsidR="00715F6E" w:rsidRPr="000B6967" w:rsidRDefault="00715F6E" w:rsidP="00715F6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48BE" w14:textId="77777777" w:rsidR="00715F6E" w:rsidRPr="000B6967" w:rsidRDefault="00715F6E" w:rsidP="00715F6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5F6E" w:rsidRPr="00B02A39" w14:paraId="4CA4773D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046D" w14:textId="77777777" w:rsidR="00715F6E" w:rsidRPr="00B02A39" w:rsidRDefault="00715F6E" w:rsidP="00715F6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5C2489BC" w14:textId="59C8FCFC" w:rsidR="00715F6E" w:rsidRPr="00B02A39" w:rsidRDefault="00715F6E" w:rsidP="00715F6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5345B">
              <w:rPr>
                <w:rFonts w:ascii="Calibri" w:hAnsi="Calibri" w:cs="Calibri"/>
                <w:sz w:val="20"/>
                <w:szCs w:val="20"/>
              </w:rPr>
              <w:t>Urządzenie fabrycznie nowe, nieużywane, nierekondycjonowane, niepowystawowe, niepodemonstracyjne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DDB9" w14:textId="77427C5D" w:rsidR="00715F6E" w:rsidRPr="000B6967" w:rsidRDefault="00715F6E" w:rsidP="00715F6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AF51" w14:textId="77777777" w:rsidR="00715F6E" w:rsidRPr="000B6967" w:rsidRDefault="00715F6E" w:rsidP="00715F6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5F6E" w:rsidRPr="000B6967" w14:paraId="2F187E75" w14:textId="77777777" w:rsidTr="00F60C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60C6" w14:textId="77777777" w:rsidR="00715F6E" w:rsidRPr="000B6967" w:rsidRDefault="00715F6E" w:rsidP="00715F6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A6270DC" w14:textId="0E9E2F62" w:rsidR="00715F6E" w:rsidRPr="000B6967" w:rsidRDefault="00715F6E" w:rsidP="00715F6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5345B">
              <w:rPr>
                <w:rFonts w:ascii="Calibri" w:hAnsi="Calibri" w:cs="Calibri"/>
                <w:sz w:val="20"/>
                <w:szCs w:val="20"/>
              </w:rPr>
              <w:t>Rok produkcji min.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7519" w14:textId="4CA9E5A9" w:rsidR="00715F6E" w:rsidRPr="000B6967" w:rsidRDefault="00715F6E" w:rsidP="00715F6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1D5E" w14:textId="77777777" w:rsidR="00715F6E" w:rsidRPr="000B6967" w:rsidRDefault="00715F6E" w:rsidP="00715F6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60C23" w:rsidRPr="000B6967" w14:paraId="5AA5E0A5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4BAA" w14:textId="77777777" w:rsidR="00F60C23" w:rsidRPr="000B6967" w:rsidRDefault="00F60C23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4C09A45B" w14:textId="4E307322" w:rsidR="00F60C23" w:rsidRPr="000B6967" w:rsidRDefault="00715F6E" w:rsidP="002A523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Wideokoloskopy muszą </w:t>
            </w:r>
            <w:r w:rsidRPr="005E4D41">
              <w:rPr>
                <w:rFonts w:ascii="Calibri" w:hAnsi="Calibri" w:cs="Calibri"/>
                <w:sz w:val="20"/>
                <w:szCs w:val="20"/>
              </w:rPr>
              <w:t>być w pełni kompatybiln</w:t>
            </w:r>
            <w:r>
              <w:rPr>
                <w:rFonts w:ascii="Calibri" w:hAnsi="Calibri" w:cs="Calibri"/>
                <w:sz w:val="20"/>
                <w:szCs w:val="20"/>
              </w:rPr>
              <w:t>e</w:t>
            </w:r>
            <w:r w:rsidRPr="005E4D41">
              <w:rPr>
                <w:rFonts w:ascii="Calibri" w:hAnsi="Calibri" w:cs="Calibri"/>
                <w:sz w:val="20"/>
                <w:szCs w:val="20"/>
              </w:rPr>
              <w:t xml:space="preserve"> z oferowa</w:t>
            </w:r>
            <w:r>
              <w:rPr>
                <w:rFonts w:ascii="Calibri" w:hAnsi="Calibri" w:cs="Calibri"/>
                <w:sz w:val="20"/>
                <w:szCs w:val="20"/>
              </w:rPr>
              <w:t>ną</w:t>
            </w:r>
            <w:r w:rsidRPr="005E4D41">
              <w:rPr>
                <w:rFonts w:ascii="Calibri" w:hAnsi="Calibri" w:cs="Calibri"/>
                <w:sz w:val="20"/>
                <w:szCs w:val="20"/>
              </w:rPr>
              <w:t xml:space="preserve"> w ramach niniejszego postępowania </w:t>
            </w:r>
            <w:r>
              <w:rPr>
                <w:rFonts w:ascii="Calibri" w:hAnsi="Calibri" w:cs="Calibri"/>
                <w:sz w:val="20"/>
                <w:szCs w:val="20"/>
              </w:rPr>
              <w:t>wieżą endoskopową.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0A9B" w14:textId="7288FD39" w:rsidR="00F60C23" w:rsidRPr="000B6967" w:rsidRDefault="00F60C23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A418" w14:textId="77777777" w:rsidR="00F60C23" w:rsidRPr="000B6967" w:rsidRDefault="00F60C23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32E723F" w14:textId="77777777" w:rsidR="00B02A39" w:rsidRDefault="00B02A39" w:rsidP="00B02A39"/>
    <w:tbl>
      <w:tblPr>
        <w:tblW w:w="9922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395"/>
        <w:gridCol w:w="1903"/>
        <w:gridCol w:w="2916"/>
      </w:tblGrid>
      <w:tr w:rsidR="00B02A39" w:rsidRPr="000B6967" w14:paraId="5701EAB6" w14:textId="77777777" w:rsidTr="00A77796">
        <w:tc>
          <w:tcPr>
            <w:tcW w:w="9922" w:type="dxa"/>
            <w:gridSpan w:val="4"/>
            <w:vAlign w:val="center"/>
          </w:tcPr>
          <w:p w14:paraId="67E1A849" w14:textId="77777777" w:rsidR="00B02A39" w:rsidRPr="000B6967" w:rsidRDefault="00B02A39" w:rsidP="00A77796">
            <w:pPr>
              <w:suppressAutoHyphens/>
              <w:spacing w:after="0"/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>GWARANCJA I SERWIS</w:t>
            </w:r>
          </w:p>
        </w:tc>
      </w:tr>
      <w:tr w:rsidR="00B02A39" w:rsidRPr="000B6967" w14:paraId="5D6F088D" w14:textId="77777777" w:rsidTr="00A77796">
        <w:tc>
          <w:tcPr>
            <w:tcW w:w="708" w:type="dxa"/>
            <w:vAlign w:val="center"/>
          </w:tcPr>
          <w:p w14:paraId="7F961B0F" w14:textId="77777777" w:rsidR="00B02A39" w:rsidRPr="000B6967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3C991193" w14:textId="77777777" w:rsidR="00B02A39" w:rsidRPr="000B6967" w:rsidRDefault="00B02A39" w:rsidP="00A77796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Autoryzowany serwis w Polsce</w:t>
            </w:r>
          </w:p>
        </w:tc>
        <w:tc>
          <w:tcPr>
            <w:tcW w:w="1903" w:type="dxa"/>
          </w:tcPr>
          <w:p w14:paraId="57440972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682B3A78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B02A39" w:rsidRPr="000B6967" w14:paraId="4BFF3F7D" w14:textId="77777777" w:rsidTr="00A77796">
        <w:tc>
          <w:tcPr>
            <w:tcW w:w="708" w:type="dxa"/>
            <w:vAlign w:val="center"/>
          </w:tcPr>
          <w:p w14:paraId="07A7E5D6" w14:textId="77777777" w:rsidR="00B02A39" w:rsidRPr="000B6967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4F2909B3" w14:textId="76C42B6A" w:rsidR="00B02A39" w:rsidRPr="000B6967" w:rsidRDefault="00B02A39" w:rsidP="00A7779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>Okres gwarancji na wszystkie elementy dostawy (za wyjątkiem akcesoriów i wyposażenia dodatkowego) licząc od momentu uruchomienia i protokolarnego odbioru całości zrealizowanego zamówienia 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i</w:t>
            </w: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 xml:space="preserve">n.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24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 xml:space="preserve"> miesięcy</w:t>
            </w:r>
          </w:p>
        </w:tc>
        <w:tc>
          <w:tcPr>
            <w:tcW w:w="1903" w:type="dxa"/>
          </w:tcPr>
          <w:p w14:paraId="7465F263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0610C26B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B02A39" w:rsidRPr="000B6967" w14:paraId="2FFF56AD" w14:textId="77777777" w:rsidTr="00A77796">
        <w:tc>
          <w:tcPr>
            <w:tcW w:w="708" w:type="dxa"/>
            <w:vAlign w:val="center"/>
          </w:tcPr>
          <w:p w14:paraId="2AD8A3E1" w14:textId="77777777" w:rsidR="00B02A39" w:rsidRPr="000B6967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5413C2BB" w14:textId="1262CCEF" w:rsidR="00B02A39" w:rsidRPr="000B6967" w:rsidRDefault="00B02A39" w:rsidP="00A77796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Wydłużony okres gwarancji do </w:t>
            </w:r>
            <w:r w:rsidRPr="00B02A39">
              <w:rPr>
                <w:rFonts w:ascii="Calibri" w:hAnsi="Calibri" w:cs="Calibri"/>
                <w:b/>
                <w:sz w:val="20"/>
                <w:szCs w:val="20"/>
              </w:rPr>
              <w:t>36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 xml:space="preserve"> miesięcy</w:t>
            </w:r>
          </w:p>
        </w:tc>
        <w:tc>
          <w:tcPr>
            <w:tcW w:w="1903" w:type="dxa"/>
          </w:tcPr>
          <w:p w14:paraId="5DB66F05" w14:textId="77777777" w:rsidR="00B02A39" w:rsidRDefault="00B02A39" w:rsidP="00B02A3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15227187" w14:textId="3ACDF93E" w:rsidR="00B02A39" w:rsidRPr="000B6967" w:rsidRDefault="00B02A39" w:rsidP="00B02A39">
            <w:pPr>
              <w:suppressAutoHyphens/>
              <w:spacing w:after="0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2916" w:type="dxa"/>
          </w:tcPr>
          <w:p w14:paraId="656A099A" w14:textId="2B3A1CEF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0B6967" w14:paraId="79F1FE3D" w14:textId="77777777" w:rsidTr="00A77796">
        <w:tc>
          <w:tcPr>
            <w:tcW w:w="708" w:type="dxa"/>
            <w:vAlign w:val="center"/>
          </w:tcPr>
          <w:p w14:paraId="122D4E45" w14:textId="77777777" w:rsidR="00B02A39" w:rsidRPr="000B6967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6F207B37" w14:textId="6413E012" w:rsidR="00B02A39" w:rsidRPr="000B6967" w:rsidRDefault="00B02A39" w:rsidP="00A77796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Wydłużony okres gwarancji do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60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 xml:space="preserve"> miesięcy</w:t>
            </w:r>
          </w:p>
        </w:tc>
        <w:tc>
          <w:tcPr>
            <w:tcW w:w="1903" w:type="dxa"/>
          </w:tcPr>
          <w:p w14:paraId="1736570E" w14:textId="284CFD3E" w:rsidR="00B02A39" w:rsidRDefault="00B02A39" w:rsidP="00B02A3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="00CD6969">
              <w:rPr>
                <w:rFonts w:ascii="Calibri" w:hAnsi="Calibri" w:cs="Calibri"/>
                <w:sz w:val="20"/>
                <w:szCs w:val="20"/>
              </w:rPr>
              <w:t>10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  <w:p w14:paraId="4C23D821" w14:textId="1AB65FFF" w:rsidR="00B02A39" w:rsidRPr="000B6967" w:rsidRDefault="00B02A39" w:rsidP="00B02A39">
            <w:pPr>
              <w:suppressAutoHyphens/>
              <w:spacing w:after="0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2916" w:type="dxa"/>
          </w:tcPr>
          <w:p w14:paraId="16273A3D" w14:textId="6F74D2FD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0B6967" w14:paraId="2EC483FC" w14:textId="77777777" w:rsidTr="00A77796">
        <w:tc>
          <w:tcPr>
            <w:tcW w:w="708" w:type="dxa"/>
            <w:vAlign w:val="center"/>
          </w:tcPr>
          <w:p w14:paraId="1A33763B" w14:textId="77777777" w:rsidR="00B02A39" w:rsidRPr="000B6967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434B646A" w14:textId="77777777" w:rsidR="00B02A39" w:rsidRPr="000B6967" w:rsidRDefault="00B02A39" w:rsidP="00A7779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Bezpłatne przeglądy serwisowe w okresie gwarancji zgodnie z wymogami techniczno-eksploatacyjnymi producenta</w:t>
            </w:r>
          </w:p>
        </w:tc>
        <w:tc>
          <w:tcPr>
            <w:tcW w:w="1903" w:type="dxa"/>
          </w:tcPr>
          <w:p w14:paraId="3E580C14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52D41F60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35555F01" w14:textId="77777777" w:rsidR="00B02A39" w:rsidRDefault="00B02A39" w:rsidP="00B02A39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A6855C8" w14:textId="77777777" w:rsidR="00B02A39" w:rsidRDefault="00B02A39" w:rsidP="00B02A39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tbl>
      <w:tblPr>
        <w:tblStyle w:val="Tabela-Siatka"/>
        <w:tblW w:w="10229" w:type="dxa"/>
        <w:tblInd w:w="279" w:type="dxa"/>
        <w:tblLook w:val="04A0" w:firstRow="1" w:lastRow="0" w:firstColumn="1" w:lastColumn="0" w:noHBand="0" w:noVBand="1"/>
      </w:tblPr>
      <w:tblGrid>
        <w:gridCol w:w="462"/>
        <w:gridCol w:w="2200"/>
        <w:gridCol w:w="4760"/>
        <w:gridCol w:w="1235"/>
        <w:gridCol w:w="1572"/>
      </w:tblGrid>
      <w:tr w:rsidR="00B02A39" w:rsidRPr="00B02A39" w14:paraId="21F5D639" w14:textId="77777777" w:rsidTr="00B02A39">
        <w:tc>
          <w:tcPr>
            <w:tcW w:w="10229" w:type="dxa"/>
            <w:gridSpan w:val="5"/>
          </w:tcPr>
          <w:p w14:paraId="272A6F20" w14:textId="77777777" w:rsidR="00B02A39" w:rsidRPr="00B02A39" w:rsidRDefault="00B02A39" w:rsidP="00A77796">
            <w:pPr>
              <w:suppressAutoHyphens/>
              <w:spacing w:line="276" w:lineRule="auto"/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</w:pPr>
            <w:r w:rsidRPr="00B02A39"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  <w:t>Kryteria ŚRODOWSIKOWE dotyczące urządzenia</w:t>
            </w:r>
          </w:p>
        </w:tc>
      </w:tr>
      <w:tr w:rsidR="00B02A39" w:rsidRPr="00B44EDA" w14:paraId="76C75F51" w14:textId="77777777" w:rsidTr="00B02A39">
        <w:tc>
          <w:tcPr>
            <w:tcW w:w="462" w:type="dxa"/>
            <w:hideMark/>
          </w:tcPr>
          <w:p w14:paraId="6F281A00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707A754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24F1E143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6E5B914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9E1CECD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02A39" w:rsidRPr="00B44EDA" w14:paraId="3960DF71" w14:textId="77777777" w:rsidTr="00B02A39">
        <w:tc>
          <w:tcPr>
            <w:tcW w:w="462" w:type="dxa"/>
          </w:tcPr>
          <w:p w14:paraId="59A0A641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0316E0F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0" w:type="auto"/>
            <w:hideMark/>
          </w:tcPr>
          <w:p w14:paraId="1FC0EC93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posiada tryb automatycznego wyłączenia i zużywa ≤ 0,05 kWh/h w trybie czuwania</w:t>
            </w:r>
          </w:p>
        </w:tc>
        <w:tc>
          <w:tcPr>
            <w:tcW w:w="0" w:type="auto"/>
            <w:hideMark/>
          </w:tcPr>
          <w:p w14:paraId="47408784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119BA1B5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A974C90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32A10570" w14:textId="77777777" w:rsidTr="00B02A39">
        <w:tc>
          <w:tcPr>
            <w:tcW w:w="462" w:type="dxa"/>
          </w:tcPr>
          <w:p w14:paraId="5468D58E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54D58AD1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0" w:type="auto"/>
            <w:hideMark/>
          </w:tcPr>
          <w:p w14:paraId="1F3B52CA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umożliwia wymianę modułów, modernizację i aktualizację oprogramowania bez utraty gwarancji</w:t>
            </w:r>
          </w:p>
        </w:tc>
        <w:tc>
          <w:tcPr>
            <w:tcW w:w="0" w:type="auto"/>
            <w:hideMark/>
          </w:tcPr>
          <w:p w14:paraId="41E3C136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59780670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6C9BDE03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2364E53F" w14:textId="77777777" w:rsidTr="00B02A39">
        <w:tc>
          <w:tcPr>
            <w:tcW w:w="462" w:type="dxa"/>
          </w:tcPr>
          <w:p w14:paraId="665A6656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3514EA7A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0" w:type="auto"/>
            <w:hideMark/>
          </w:tcPr>
          <w:p w14:paraId="7E74201C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Obudowy i komponenty wolne od PVC, ftalanów, bromowanych środków opóźniających palenie (BFR) lub równoważnych</w:t>
            </w:r>
          </w:p>
        </w:tc>
        <w:tc>
          <w:tcPr>
            <w:tcW w:w="0" w:type="auto"/>
            <w:hideMark/>
          </w:tcPr>
          <w:p w14:paraId="4800D18D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6273DFF8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2640D74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0D16B884" w14:textId="77777777" w:rsidTr="00B02A39">
        <w:tc>
          <w:tcPr>
            <w:tcW w:w="462" w:type="dxa"/>
          </w:tcPr>
          <w:p w14:paraId="70BB6E03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617857E8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0" w:type="auto"/>
            <w:hideMark/>
          </w:tcPr>
          <w:p w14:paraId="60D151FF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generuje hałas ≤ 45 dB(A)</w:t>
            </w:r>
          </w:p>
        </w:tc>
        <w:tc>
          <w:tcPr>
            <w:tcW w:w="0" w:type="auto"/>
            <w:hideMark/>
          </w:tcPr>
          <w:p w14:paraId="594380FF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0DB89CE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E689485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6D5EA751" w14:textId="77777777" w:rsidTr="00B02A39">
        <w:tc>
          <w:tcPr>
            <w:tcW w:w="462" w:type="dxa"/>
          </w:tcPr>
          <w:p w14:paraId="3BB15FB8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1EB1DF6D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0" w:type="auto"/>
            <w:hideMark/>
          </w:tcPr>
          <w:p w14:paraId="28D51A50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objęte programem odbioru i recyklingu opakowań</w:t>
            </w:r>
          </w:p>
        </w:tc>
        <w:tc>
          <w:tcPr>
            <w:tcW w:w="0" w:type="auto"/>
            <w:hideMark/>
          </w:tcPr>
          <w:p w14:paraId="125F2E01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6874A604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5E11D67F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6345BED1" w14:textId="77777777" w:rsidR="00B02A39" w:rsidRPr="00B44EDA" w:rsidRDefault="00B02A39" w:rsidP="00B02A39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0" w:type="auto"/>
        <w:tblInd w:w="218" w:type="dxa"/>
        <w:tblLook w:val="04A0" w:firstRow="1" w:lastRow="0" w:firstColumn="1" w:lastColumn="0" w:noHBand="0" w:noVBand="1"/>
      </w:tblPr>
      <w:tblGrid>
        <w:gridCol w:w="462"/>
        <w:gridCol w:w="2350"/>
        <w:gridCol w:w="4648"/>
        <w:gridCol w:w="1224"/>
        <w:gridCol w:w="1554"/>
      </w:tblGrid>
      <w:tr w:rsidR="00B02A39" w:rsidRPr="00AD175B" w14:paraId="3C465F5B" w14:textId="77777777" w:rsidTr="00A77796">
        <w:tc>
          <w:tcPr>
            <w:tcW w:w="10238" w:type="dxa"/>
            <w:gridSpan w:val="5"/>
          </w:tcPr>
          <w:p w14:paraId="05B64374" w14:textId="77777777" w:rsidR="00B02A39" w:rsidRPr="00AD175B" w:rsidRDefault="00B02A39" w:rsidP="00A77796">
            <w:pPr>
              <w:jc w:val="both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AD175B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Kryteria środowiskowe dotyczące producenta</w:t>
            </w:r>
          </w:p>
        </w:tc>
      </w:tr>
      <w:tr w:rsidR="00B02A39" w:rsidRPr="00B44EDA" w14:paraId="03B12857" w14:textId="77777777" w:rsidTr="00A77796">
        <w:tc>
          <w:tcPr>
            <w:tcW w:w="244" w:type="dxa"/>
            <w:hideMark/>
          </w:tcPr>
          <w:p w14:paraId="72C4F1F5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0" w:type="auto"/>
            <w:hideMark/>
          </w:tcPr>
          <w:p w14:paraId="08834449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2EDF56CC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4911A561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50248D7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02A39" w:rsidRPr="00B44EDA" w14:paraId="2BF7DF54" w14:textId="77777777" w:rsidTr="00A77796">
        <w:tc>
          <w:tcPr>
            <w:tcW w:w="244" w:type="dxa"/>
          </w:tcPr>
          <w:p w14:paraId="3E6548FA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EAD8193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7150CDAD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43EF478E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4D98E708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DE3EC94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5F698FC1" w14:textId="77777777" w:rsidTr="00A77796">
        <w:tc>
          <w:tcPr>
            <w:tcW w:w="244" w:type="dxa"/>
          </w:tcPr>
          <w:p w14:paraId="5F3F7334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0337BFE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0" w:type="auto"/>
            <w:hideMark/>
          </w:tcPr>
          <w:p w14:paraId="72287A8A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Co najmniej 30% energii w procesie produkcji pochodzi z OZE (potwierdzenie oświadczeniem lub raportem ESG)</w:t>
            </w:r>
          </w:p>
        </w:tc>
        <w:tc>
          <w:tcPr>
            <w:tcW w:w="0" w:type="auto"/>
            <w:hideMark/>
          </w:tcPr>
          <w:p w14:paraId="15F1F3FA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7E296A6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5E3CE2F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60A67C43" w14:textId="77777777" w:rsidTr="00A77796">
        <w:tc>
          <w:tcPr>
            <w:tcW w:w="244" w:type="dxa"/>
          </w:tcPr>
          <w:p w14:paraId="6FBCBF2B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36FECF94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686E3D73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złożył deklarację zgodności z RoHS i REACH</w:t>
            </w:r>
          </w:p>
        </w:tc>
        <w:tc>
          <w:tcPr>
            <w:tcW w:w="0" w:type="auto"/>
            <w:hideMark/>
          </w:tcPr>
          <w:p w14:paraId="68385910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54BDB76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0D32605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3363862E" w14:textId="77777777" w:rsidTr="00A77796">
        <w:tc>
          <w:tcPr>
            <w:tcW w:w="244" w:type="dxa"/>
          </w:tcPr>
          <w:p w14:paraId="6DF9F8F1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9D03741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0" w:type="auto"/>
            <w:hideMark/>
          </w:tcPr>
          <w:p w14:paraId="33E47C4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publikuje raport ESG lub posiada politykę CSR uwzględniającą redukcję emisji CO₂ i gospodarkę obiegu zamkniętego</w:t>
            </w:r>
          </w:p>
        </w:tc>
        <w:tc>
          <w:tcPr>
            <w:tcW w:w="0" w:type="auto"/>
            <w:hideMark/>
          </w:tcPr>
          <w:p w14:paraId="5F806417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5B8CBE50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416DFBD9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59B35434" w14:textId="77777777" w:rsidTr="00A77796">
        <w:tc>
          <w:tcPr>
            <w:tcW w:w="244" w:type="dxa"/>
          </w:tcPr>
          <w:p w14:paraId="0C1F5E18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A6967D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0" w:type="auto"/>
            <w:hideMark/>
          </w:tcPr>
          <w:p w14:paraId="28C20BAF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prowadzi program odbioru i recyklingu zużytej aparatury medycznej</w:t>
            </w:r>
          </w:p>
        </w:tc>
        <w:tc>
          <w:tcPr>
            <w:tcW w:w="0" w:type="auto"/>
            <w:hideMark/>
          </w:tcPr>
          <w:p w14:paraId="37470B39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3B864A98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29E88E99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4FB239D0" w14:textId="77777777" w:rsidR="00B02A39" w:rsidRDefault="00B02A39" w:rsidP="00B02A39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Ind w:w="218" w:type="dxa"/>
        <w:tblLook w:val="04A0" w:firstRow="1" w:lastRow="0" w:firstColumn="1" w:lastColumn="0" w:noHBand="0" w:noVBand="1"/>
      </w:tblPr>
      <w:tblGrid>
        <w:gridCol w:w="462"/>
        <w:gridCol w:w="2574"/>
        <w:gridCol w:w="4560"/>
        <w:gridCol w:w="1174"/>
        <w:gridCol w:w="1468"/>
      </w:tblGrid>
      <w:tr w:rsidR="00B02A39" w:rsidRPr="00AD175B" w14:paraId="3203E5C5" w14:textId="77777777" w:rsidTr="00A77796">
        <w:tc>
          <w:tcPr>
            <w:tcW w:w="10238" w:type="dxa"/>
            <w:gridSpan w:val="5"/>
          </w:tcPr>
          <w:p w14:paraId="0360C220" w14:textId="77777777" w:rsidR="00B02A39" w:rsidRPr="00AD175B" w:rsidRDefault="00B02A39" w:rsidP="00A77796">
            <w:pPr>
              <w:jc w:val="both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AD175B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Kryteria środowiskowe dotyczące Wykonawcy (dostawcy)</w:t>
            </w:r>
          </w:p>
        </w:tc>
      </w:tr>
      <w:tr w:rsidR="00B02A39" w:rsidRPr="00B44EDA" w14:paraId="6033D3EF" w14:textId="77777777" w:rsidTr="00A77796">
        <w:tc>
          <w:tcPr>
            <w:tcW w:w="244" w:type="dxa"/>
            <w:hideMark/>
          </w:tcPr>
          <w:p w14:paraId="5A928D7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434A9C7F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206294CC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00F315BA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08953C38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02A39" w:rsidRPr="00B44EDA" w14:paraId="4F8EDE78" w14:textId="77777777" w:rsidTr="00A77796">
        <w:tc>
          <w:tcPr>
            <w:tcW w:w="244" w:type="dxa"/>
          </w:tcPr>
          <w:p w14:paraId="3F5667E1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70DC020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0" w:type="auto"/>
            <w:hideMark/>
          </w:tcPr>
          <w:p w14:paraId="434761FF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posiada wdrożony system ISO 14001 lub równoważną politykę środowiskową</w:t>
            </w:r>
          </w:p>
        </w:tc>
        <w:tc>
          <w:tcPr>
            <w:tcW w:w="0" w:type="auto"/>
            <w:hideMark/>
          </w:tcPr>
          <w:p w14:paraId="2487532C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768E8929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5530E35A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6B6AF943" w14:textId="77777777" w:rsidTr="00A77796">
        <w:tc>
          <w:tcPr>
            <w:tcW w:w="244" w:type="dxa"/>
          </w:tcPr>
          <w:p w14:paraId="36F97537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1B128DBC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0" w:type="auto"/>
            <w:hideMark/>
          </w:tcPr>
          <w:p w14:paraId="31D4151A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realizuje dostawy z użyciem transportu niskoemisyjnego lub optymalizuje trasy dostaw</w:t>
            </w:r>
          </w:p>
        </w:tc>
        <w:tc>
          <w:tcPr>
            <w:tcW w:w="0" w:type="auto"/>
            <w:hideMark/>
          </w:tcPr>
          <w:p w14:paraId="303A5BF1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49E5E9B1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4430D89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46E6AAC8" w14:textId="77777777" w:rsidTr="00A77796">
        <w:tc>
          <w:tcPr>
            <w:tcW w:w="244" w:type="dxa"/>
          </w:tcPr>
          <w:p w14:paraId="01E97DE6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758F8C1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0" w:type="auto"/>
            <w:hideMark/>
          </w:tcPr>
          <w:p w14:paraId="1EFE164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zapewnia odbiór i recykling opakowań po dostawie urządzeń</w:t>
            </w:r>
          </w:p>
        </w:tc>
        <w:tc>
          <w:tcPr>
            <w:tcW w:w="0" w:type="auto"/>
            <w:hideMark/>
          </w:tcPr>
          <w:p w14:paraId="14A9EDD3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5615826E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2399A71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4A628383" w14:textId="77777777" w:rsidTr="00A77796">
        <w:tc>
          <w:tcPr>
            <w:tcW w:w="244" w:type="dxa"/>
          </w:tcPr>
          <w:p w14:paraId="1A328A4F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1FF0AF6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Zasada papierless</w:t>
            </w:r>
          </w:p>
        </w:tc>
        <w:tc>
          <w:tcPr>
            <w:tcW w:w="0" w:type="auto"/>
            <w:hideMark/>
          </w:tcPr>
          <w:p w14:paraId="6F85A675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prowadzi elektroniczny obieg dokumentów (faktury, protokoły, instrukcje w PDF)</w:t>
            </w:r>
          </w:p>
        </w:tc>
        <w:tc>
          <w:tcPr>
            <w:tcW w:w="0" w:type="auto"/>
            <w:hideMark/>
          </w:tcPr>
          <w:p w14:paraId="754FBE80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0F4C3934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A3B2760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3A654359" w14:textId="77777777" w:rsidTr="00A77796">
        <w:tc>
          <w:tcPr>
            <w:tcW w:w="244" w:type="dxa"/>
          </w:tcPr>
          <w:p w14:paraId="405C1953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8444BBD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0" w:type="auto"/>
            <w:hideMark/>
          </w:tcPr>
          <w:p w14:paraId="5F1A492E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zrealizował w ostatnich 3 latach co najmniej jedno zamówienie finansowane ze środków UE z zastosowaniem zasad DNSH lub zielonych zamówień</w:t>
            </w:r>
          </w:p>
        </w:tc>
        <w:tc>
          <w:tcPr>
            <w:tcW w:w="0" w:type="auto"/>
            <w:hideMark/>
          </w:tcPr>
          <w:p w14:paraId="0E765A68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6D770273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09A5D83D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59D58718" w14:textId="77777777" w:rsidR="00B02A39" w:rsidRPr="00F702E4" w:rsidRDefault="00B02A39" w:rsidP="00B02A39">
      <w:pPr>
        <w:jc w:val="both"/>
        <w:rPr>
          <w:rFonts w:ascii="Calibri" w:hAnsi="Calibri" w:cs="Calibri"/>
          <w:sz w:val="20"/>
          <w:szCs w:val="20"/>
        </w:rPr>
      </w:pPr>
    </w:p>
    <w:p w14:paraId="5669454E" w14:textId="77777777" w:rsidR="00F60C23" w:rsidRDefault="00F60C23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721F4D8" w14:textId="77777777" w:rsidR="002B4F42" w:rsidRDefault="002B4F42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9B762EA" w14:textId="77777777" w:rsidR="007E4958" w:rsidRDefault="007E4958" w:rsidP="007E4958">
      <w:pPr>
        <w:spacing w:after="0" w:line="240" w:lineRule="auto"/>
        <w:jc w:val="both"/>
        <w:rPr>
          <w:rFonts w:ascii="Calibri" w:eastAsia="Arial Unicode MS" w:hAnsi="Calibri" w:cs="Calibri"/>
          <w:color w:val="000000"/>
          <w:kern w:val="1"/>
          <w:u w:color="000000"/>
          <w:bdr w:val="nil"/>
        </w:rPr>
      </w:pPr>
      <w:r w:rsidRPr="009233E5"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Oświadczam, że oferowany przedmiot zamówienia spełnia wszystkie powyższe wymagania Zamawiającego</w:t>
      </w:r>
      <w:r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:</w:t>
      </w:r>
    </w:p>
    <w:p w14:paraId="0B5AABF7" w14:textId="77777777" w:rsidR="007E4958" w:rsidRDefault="007E4958" w:rsidP="007E4958">
      <w:pPr>
        <w:spacing w:before="600" w:after="0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</w:t>
      </w:r>
    </w:p>
    <w:p w14:paraId="3083C712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Podpis Wykonawcy</w:t>
      </w:r>
    </w:p>
    <w:p w14:paraId="4A78DB0D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19784F93" w14:textId="77777777" w:rsidR="007E4958" w:rsidRPr="009233E5" w:rsidRDefault="007E4958" w:rsidP="007E4958">
      <w:pPr>
        <w:pBdr>
          <w:top w:val="single" w:sz="4" w:space="1" w:color="auto"/>
        </w:pBdr>
        <w:spacing w:before="600" w:after="0"/>
        <w:jc w:val="both"/>
        <w:rPr>
          <w:rFonts w:ascii="Calibri" w:hAnsi="Calibri" w:cs="Calibri"/>
          <w:b/>
        </w:rPr>
      </w:pPr>
      <w:r w:rsidRPr="009233E5">
        <w:rPr>
          <w:rFonts w:ascii="Calibri" w:eastAsia="Batang" w:hAnsi="Calibri" w:cs="Calibri"/>
          <w:b/>
        </w:rPr>
        <w:t>UWAGI:</w:t>
      </w:r>
      <w:r w:rsidRPr="009233E5">
        <w:rPr>
          <w:rFonts w:ascii="Calibri" w:hAnsi="Calibri" w:cs="Calibri"/>
          <w:b/>
        </w:rPr>
        <w:t xml:space="preserve"> </w:t>
      </w:r>
    </w:p>
    <w:p w14:paraId="379189AD" w14:textId="77777777" w:rsidR="007E4958" w:rsidRPr="009233E5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655B926E" w14:textId="77777777" w:rsidR="007E4958" w:rsidRPr="00834D52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2. Brak opisu traktowany będzie jako brak danego parametru w oferowanej konfiguracji urządzenia.</w:t>
      </w:r>
    </w:p>
    <w:p w14:paraId="050D64F9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6DE76438" w14:textId="77777777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60FCA849" w14:textId="1195B235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Zamawiający dopuszcza możliwość złożenia ofert równoważnych o parametrach </w:t>
      </w:r>
      <w:r w:rsidR="00BF62D8" w:rsidRPr="009233E5">
        <w:rPr>
          <w:rFonts w:ascii="Calibri" w:hAnsi="Calibri" w:cs="Calibri"/>
          <w:color w:val="000000" w:themeColor="text1"/>
        </w:rPr>
        <w:t>nie gorszych</w:t>
      </w:r>
      <w:r w:rsidRPr="009233E5">
        <w:rPr>
          <w:rFonts w:ascii="Calibri" w:hAnsi="Calibri" w:cs="Calibri"/>
          <w:color w:val="000000" w:themeColor="text1"/>
        </w:rPr>
        <w:t xml:space="preserve"> lub lepszych niż określone przez Zamawiającego, jeśli z opisu przedmiotu zamówienia mogłoby wynikać, iż przedmiot zamówienia został określony przez wskazanie znaku towarowego, patentu lub pochodzenia.</w:t>
      </w:r>
    </w:p>
    <w:p w14:paraId="57D0E0BE" w14:textId="535F1FFD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lastRenderedPageBreak/>
        <w:t xml:space="preserve">Przez rozwiązania równoważne Zamawiający rozumie takie, które co najmniej spełniają wymagania określone w niniejszym załączniku oraz charakteryzują się parametrami technicznymi, jakościowymi i użytkowymi nie gorszymi niż określone w niniejszym opisie przedmiotu zamówienia. Wykonawca, który zaoferuje rozwiązania równoważne opisanym przez </w:t>
      </w:r>
      <w:r w:rsidR="00F35F0D">
        <w:rPr>
          <w:rFonts w:ascii="Calibri" w:hAnsi="Calibri" w:cs="Calibri"/>
          <w:color w:val="000000" w:themeColor="text1"/>
        </w:rPr>
        <w:t>Z</w:t>
      </w:r>
      <w:r w:rsidR="00F35F0D" w:rsidRPr="009233E5">
        <w:rPr>
          <w:rFonts w:ascii="Calibri" w:hAnsi="Calibri" w:cs="Calibri"/>
          <w:color w:val="000000" w:themeColor="text1"/>
        </w:rPr>
        <w:t>amawiającego</w:t>
      </w:r>
      <w:r w:rsidRPr="009233E5">
        <w:rPr>
          <w:rFonts w:ascii="Calibri" w:hAnsi="Calibri" w:cs="Calibri"/>
          <w:color w:val="000000" w:themeColor="text1"/>
        </w:rPr>
        <w:t xml:space="preserve">, jest obowiązany dołączyć do oferty zestawienie wszystkich zaoferowanych rozwiązań równoważnych oraz wykazać ich równoważność w stosunku do rozwiązań opisanych w dokumentacji </w:t>
      </w:r>
      <w:r w:rsidR="00F35F0D">
        <w:rPr>
          <w:rFonts w:ascii="Calibri" w:hAnsi="Calibri" w:cs="Calibri"/>
          <w:color w:val="000000" w:themeColor="text1"/>
        </w:rPr>
        <w:t>postępowania</w:t>
      </w:r>
      <w:r w:rsidRPr="009233E5">
        <w:rPr>
          <w:rFonts w:ascii="Calibri" w:hAnsi="Calibri" w:cs="Calibri"/>
          <w:color w:val="000000" w:themeColor="text1"/>
        </w:rPr>
        <w:t xml:space="preserve">, wskazując nazwę </w:t>
      </w:r>
      <w:r w:rsidR="00F35F0D" w:rsidRPr="009233E5">
        <w:rPr>
          <w:rFonts w:ascii="Calibri" w:hAnsi="Calibri" w:cs="Calibri"/>
          <w:color w:val="000000" w:themeColor="text1"/>
        </w:rPr>
        <w:t>i</w:t>
      </w:r>
      <w:r w:rsidR="00F35F0D">
        <w:rPr>
          <w:rFonts w:ascii="Calibri" w:hAnsi="Calibri" w:cs="Calibri"/>
          <w:color w:val="000000" w:themeColor="text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pozycję opisu przedmiotu zamówienia, których to dotyczy. Opis zaoferowanych rozwiązań równoważnych powinien być na tyle szczegółowy, żeby na jego podstawie </w:t>
      </w:r>
      <w:r w:rsidR="00181D04">
        <w:rPr>
          <w:rFonts w:ascii="Calibri" w:hAnsi="Calibri" w:cs="Calibri"/>
          <w:color w:val="000000" w:themeColor="text1"/>
        </w:rPr>
        <w:t>Z</w:t>
      </w:r>
      <w:r w:rsidR="00181D04" w:rsidRPr="009233E5">
        <w:rPr>
          <w:rFonts w:ascii="Calibri" w:hAnsi="Calibri" w:cs="Calibri"/>
          <w:color w:val="000000" w:themeColor="text1"/>
        </w:rPr>
        <w:t xml:space="preserve">amawiający </w:t>
      </w:r>
      <w:r w:rsidRPr="009233E5">
        <w:rPr>
          <w:rFonts w:ascii="Calibri" w:hAnsi="Calibri" w:cs="Calibri"/>
          <w:color w:val="000000" w:themeColor="text1"/>
        </w:rPr>
        <w:t>mógł ocenić ofertę i rozstrzygnąć, czy zaoferowane rozwiązanie jest równo</w:t>
      </w:r>
      <w:r w:rsidRPr="009233E5">
        <w:rPr>
          <w:rFonts w:ascii="Calibri" w:hAnsi="Calibri" w:cs="Calibri"/>
          <w:color w:val="000000" w:themeColor="text1"/>
        </w:rPr>
        <w:softHyphen/>
        <w:t>ważne.</w:t>
      </w:r>
    </w:p>
    <w:p w14:paraId="034ACC44" w14:textId="593E88F3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>W przypadku, gdy w opisie przedmiotu zamówienia znajdą się odniesienia do norm,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ocen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specyfikacji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systemów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referencji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których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mowa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w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art.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101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pkt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2)</w:t>
      </w:r>
      <w:r w:rsidRPr="009233E5">
        <w:rPr>
          <w:rFonts w:ascii="Calibri" w:hAnsi="Calibri" w:cs="Calibri"/>
          <w:color w:val="000000" w:themeColor="text1"/>
          <w:spacing w:val="-13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oraz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3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ustawy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Pzp,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Zamawiający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="00181D04">
        <w:rPr>
          <w:rFonts w:ascii="Calibri" w:hAnsi="Calibri" w:cs="Calibri"/>
          <w:color w:val="000000" w:themeColor="text1"/>
        </w:rPr>
        <w:t>dopuszcza rozwiązania</w:t>
      </w:r>
      <w:r w:rsidRPr="009233E5">
        <w:rPr>
          <w:rFonts w:ascii="Calibri" w:hAnsi="Calibri" w:cs="Calibri"/>
          <w:color w:val="000000" w:themeColor="text1"/>
          <w:spacing w:val="-2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równoważne pod względem metodologii postępowania, zakresu, funkcjonalności, możliwości zastosowania, przechowywania, działania i innych cech opisanych w normach. </w:t>
      </w:r>
    </w:p>
    <w:p w14:paraId="678B0E1D" w14:textId="533E6936" w:rsidR="007E4958" w:rsidRPr="009233E5" w:rsidRDefault="007E4958" w:rsidP="007E4958">
      <w:pPr>
        <w:spacing w:after="0"/>
        <w:jc w:val="both"/>
        <w:rPr>
          <w:rFonts w:ascii="Calibri" w:hAnsi="Calibri" w:cs="Calibri"/>
          <w:color w:val="000000" w:themeColor="text1"/>
          <w:shd w:val="clear" w:color="auto" w:fill="FFFFFF"/>
        </w:rPr>
      </w:pPr>
      <w:r w:rsidRPr="009233E5">
        <w:rPr>
          <w:rFonts w:ascii="Calibri" w:hAnsi="Calibri" w:cs="Calibri"/>
          <w:color w:val="000000" w:themeColor="text1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="003D4FC6">
        <w:rPr>
          <w:rFonts w:ascii="Calibri" w:hAnsi="Calibri" w:cs="Calibri"/>
          <w:color w:val="000000" w:themeColor="text1"/>
          <w:shd w:val="clear" w:color="auto" w:fill="FFFFFF"/>
        </w:rPr>
        <w:t>,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Fonts w:ascii="Calibri" w:hAnsi="Calibri" w:cs="Calibri"/>
          <w:color w:val="000000" w:themeColor="text1"/>
          <w:shd w:val="clear" w:color="auto" w:fill="FFFFFF"/>
        </w:rPr>
        <w:t>(</w:t>
      </w:r>
      <w:hyperlink r:id="rId11" w:anchor="prawo1" w:tooltip="Odnośnik do właściwego zapisu prawnego" w:history="1">
        <w:r w:rsidRPr="009233E5">
          <w:rPr>
            <w:rStyle w:val="Hipercze"/>
            <w:rFonts w:ascii="Calibri" w:hAnsi="Calibri" w:cs="Calibri"/>
            <w:color w:val="000000" w:themeColor="text1"/>
          </w:rPr>
          <w:t>podstawa prawna art. 42 ust. 3 dyrektywy 2014/24/UE</w:t>
        </w:r>
      </w:hyperlink>
      <w:r w:rsidRPr="009233E5">
        <w:rPr>
          <w:rFonts w:ascii="Calibri" w:hAnsi="Calibri" w:cs="Calibri"/>
          <w:color w:val="000000" w:themeColor="text1"/>
          <w:shd w:val="clear" w:color="auto" w:fill="FFFFFF"/>
        </w:rPr>
        <w:t>).</w:t>
      </w:r>
    </w:p>
    <w:p w14:paraId="5CA95E54" w14:textId="77777777" w:rsidR="007E4958" w:rsidRPr="009233E5" w:rsidRDefault="007E4958" w:rsidP="007E4958">
      <w:pPr>
        <w:spacing w:after="0"/>
        <w:rPr>
          <w:rFonts w:ascii="Calibri" w:hAnsi="Calibri" w:cs="Calibri"/>
          <w:color w:val="000000" w:themeColor="text1"/>
        </w:rPr>
      </w:pPr>
    </w:p>
    <w:p w14:paraId="6894ADA8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2AD6EA83" w14:textId="2F7F9C36" w:rsidR="007E4958" w:rsidRPr="009233E5" w:rsidRDefault="007E4958" w:rsidP="007E4958">
      <w:pPr>
        <w:spacing w:after="0"/>
        <w:rPr>
          <w:rFonts w:ascii="Calibri" w:hAnsi="Calibri" w:cs="Calibri"/>
        </w:rPr>
      </w:pPr>
      <w:r w:rsidRPr="009233E5">
        <w:rPr>
          <w:rFonts w:ascii="Calibri" w:hAnsi="Calibri" w:cs="Calibri"/>
          <w:i/>
          <w:color w:val="000000"/>
        </w:rPr>
        <w:t xml:space="preserve">Ww. dokument składa się, pod rygorem nieważności, w formie elektronicznej. </w:t>
      </w:r>
    </w:p>
    <w:p w14:paraId="11EF6D53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2941B271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58674FBF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4C1D91F4" w14:textId="0FB1BC65" w:rsidR="00905874" w:rsidRPr="009233E5" w:rsidRDefault="00905874" w:rsidP="009233E5">
      <w:pPr>
        <w:spacing w:after="0"/>
        <w:rPr>
          <w:rFonts w:ascii="Calibri" w:hAnsi="Calibri" w:cs="Calibri"/>
        </w:rPr>
      </w:pPr>
    </w:p>
    <w:sectPr w:rsidR="00905874" w:rsidRPr="009233E5" w:rsidSect="00905874">
      <w:headerReference w:type="default" r:id="rId12"/>
      <w:footerReference w:type="default" r:id="rId13"/>
      <w:pgSz w:w="11906" w:h="16838"/>
      <w:pgMar w:top="568" w:right="720" w:bottom="426" w:left="720" w:header="284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6CCBD" w14:textId="77777777" w:rsidR="00F46C9C" w:rsidRDefault="00F46C9C" w:rsidP="005A1349">
      <w:pPr>
        <w:spacing w:after="0" w:line="240" w:lineRule="auto"/>
      </w:pPr>
      <w:r>
        <w:separator/>
      </w:r>
    </w:p>
  </w:endnote>
  <w:endnote w:type="continuationSeparator" w:id="0">
    <w:p w14:paraId="1F6B02EE" w14:textId="77777777" w:rsidR="00F46C9C" w:rsidRDefault="00F46C9C" w:rsidP="005A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7594085"/>
      <w:docPartObj>
        <w:docPartGallery w:val="Page Numbers (Bottom of Page)"/>
        <w:docPartUnique/>
      </w:docPartObj>
    </w:sdtPr>
    <w:sdtEndPr/>
    <w:sdtContent>
      <w:p w14:paraId="7D5C8F26" w14:textId="426E48B5" w:rsidR="00A96B72" w:rsidRDefault="00A96B72" w:rsidP="0090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E56">
          <w:rPr>
            <w:noProof/>
          </w:rPr>
          <w:t>6</w:t>
        </w:r>
        <w:r>
          <w:fldChar w:fldCharType="end"/>
        </w:r>
      </w:p>
    </w:sdtContent>
  </w:sdt>
  <w:p w14:paraId="679DD1C5" w14:textId="4562A590" w:rsidR="00A96B72" w:rsidRPr="00905874" w:rsidRDefault="00A96B72" w:rsidP="00905874">
    <w:pPr>
      <w:pStyle w:val="Stopka"/>
      <w:rPr>
        <w:b/>
        <w:bCs/>
        <w:color w:val="943634" w:themeColor="accent2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8DA6B" w14:textId="77777777" w:rsidR="00F46C9C" w:rsidRDefault="00F46C9C" w:rsidP="005A1349">
      <w:pPr>
        <w:spacing w:after="0" w:line="240" w:lineRule="auto"/>
      </w:pPr>
      <w:r>
        <w:separator/>
      </w:r>
    </w:p>
  </w:footnote>
  <w:footnote w:type="continuationSeparator" w:id="0">
    <w:p w14:paraId="46F7B70F" w14:textId="77777777" w:rsidR="00F46C9C" w:rsidRDefault="00F46C9C" w:rsidP="005A1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74045" w14:textId="64A7E7DC" w:rsidR="00427052" w:rsidRPr="004B5958" w:rsidRDefault="00427052" w:rsidP="00427052">
    <w:pPr>
      <w:pStyle w:val="Nagwek"/>
      <w:spacing w:before="100" w:beforeAutospacing="1"/>
      <w:jc w:val="center"/>
    </w:pPr>
    <w:r w:rsidRPr="004B5958">
      <w:rPr>
        <w:rFonts w:cs="Calibri"/>
        <w:noProof/>
        <w:lang w:eastAsia="pl-PL"/>
      </w:rPr>
      <w:drawing>
        <wp:inline distT="0" distB="0" distL="0" distR="0" wp14:anchorId="4DF9470B" wp14:editId="4D2A23B0">
          <wp:extent cx="5486400" cy="424817"/>
          <wp:effectExtent l="0" t="0" r="0" b="0"/>
          <wp:docPr id="1527844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560D4D" w14:textId="77777777" w:rsidR="00427052" w:rsidRDefault="00427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34BD4"/>
    <w:multiLevelType w:val="hybridMultilevel"/>
    <w:tmpl w:val="D9DE9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0713"/>
    <w:multiLevelType w:val="multilevel"/>
    <w:tmpl w:val="44C47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57A42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746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CD5B25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A66586"/>
    <w:multiLevelType w:val="hybridMultilevel"/>
    <w:tmpl w:val="C4743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06396"/>
    <w:multiLevelType w:val="hybridMultilevel"/>
    <w:tmpl w:val="984E8B4A"/>
    <w:lvl w:ilvl="0" w:tplc="9B8E38F0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8440269">
    <w:abstractNumId w:val="8"/>
  </w:num>
  <w:num w:numId="2" w16cid:durableId="935290966">
    <w:abstractNumId w:val="7"/>
  </w:num>
  <w:num w:numId="3" w16cid:durableId="225727320">
    <w:abstractNumId w:val="0"/>
  </w:num>
  <w:num w:numId="4" w16cid:durableId="1282683207">
    <w:abstractNumId w:val="5"/>
  </w:num>
  <w:num w:numId="5" w16cid:durableId="690183725">
    <w:abstractNumId w:val="6"/>
  </w:num>
  <w:num w:numId="6" w16cid:durableId="801532540">
    <w:abstractNumId w:val="1"/>
  </w:num>
  <w:num w:numId="7" w16cid:durableId="1731540450">
    <w:abstractNumId w:val="2"/>
  </w:num>
  <w:num w:numId="8" w16cid:durableId="17893397">
    <w:abstractNumId w:val="3"/>
  </w:num>
  <w:num w:numId="9" w16cid:durableId="149136500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C1"/>
    <w:rsid w:val="00000441"/>
    <w:rsid w:val="000069C1"/>
    <w:rsid w:val="0001178B"/>
    <w:rsid w:val="00017BC5"/>
    <w:rsid w:val="00020A85"/>
    <w:rsid w:val="00020EA6"/>
    <w:rsid w:val="00024B86"/>
    <w:rsid w:val="000256E3"/>
    <w:rsid w:val="000261F4"/>
    <w:rsid w:val="000304C3"/>
    <w:rsid w:val="000306DC"/>
    <w:rsid w:val="00031329"/>
    <w:rsid w:val="0003171C"/>
    <w:rsid w:val="00033000"/>
    <w:rsid w:val="000333CF"/>
    <w:rsid w:val="00034265"/>
    <w:rsid w:val="00035618"/>
    <w:rsid w:val="00041E0E"/>
    <w:rsid w:val="0004226C"/>
    <w:rsid w:val="00042B6B"/>
    <w:rsid w:val="00045BD0"/>
    <w:rsid w:val="00046C0D"/>
    <w:rsid w:val="00047C16"/>
    <w:rsid w:val="0005083E"/>
    <w:rsid w:val="00051E62"/>
    <w:rsid w:val="0005288B"/>
    <w:rsid w:val="00053F69"/>
    <w:rsid w:val="00054D51"/>
    <w:rsid w:val="00054E9C"/>
    <w:rsid w:val="00055933"/>
    <w:rsid w:val="00055997"/>
    <w:rsid w:val="00055FF0"/>
    <w:rsid w:val="0005639B"/>
    <w:rsid w:val="000619FE"/>
    <w:rsid w:val="00063B1F"/>
    <w:rsid w:val="00063D27"/>
    <w:rsid w:val="00065549"/>
    <w:rsid w:val="00066C8C"/>
    <w:rsid w:val="00067F30"/>
    <w:rsid w:val="00074409"/>
    <w:rsid w:val="00074641"/>
    <w:rsid w:val="00074766"/>
    <w:rsid w:val="0007488A"/>
    <w:rsid w:val="00076699"/>
    <w:rsid w:val="00077A82"/>
    <w:rsid w:val="000819C6"/>
    <w:rsid w:val="00081A78"/>
    <w:rsid w:val="000826AA"/>
    <w:rsid w:val="0008341C"/>
    <w:rsid w:val="00083BE3"/>
    <w:rsid w:val="0008640B"/>
    <w:rsid w:val="00090168"/>
    <w:rsid w:val="00091F26"/>
    <w:rsid w:val="000927E1"/>
    <w:rsid w:val="000968A3"/>
    <w:rsid w:val="000A0B17"/>
    <w:rsid w:val="000A1F3B"/>
    <w:rsid w:val="000A3471"/>
    <w:rsid w:val="000B01AA"/>
    <w:rsid w:val="000B05E9"/>
    <w:rsid w:val="000B08BB"/>
    <w:rsid w:val="000B29A5"/>
    <w:rsid w:val="000B5177"/>
    <w:rsid w:val="000B6967"/>
    <w:rsid w:val="000C162A"/>
    <w:rsid w:val="000C2357"/>
    <w:rsid w:val="000C40B4"/>
    <w:rsid w:val="000C752E"/>
    <w:rsid w:val="000C776B"/>
    <w:rsid w:val="000D2F7E"/>
    <w:rsid w:val="000D3835"/>
    <w:rsid w:val="000D5783"/>
    <w:rsid w:val="000D5CF5"/>
    <w:rsid w:val="000D6209"/>
    <w:rsid w:val="000D7059"/>
    <w:rsid w:val="000D782B"/>
    <w:rsid w:val="000D7F28"/>
    <w:rsid w:val="000E1461"/>
    <w:rsid w:val="000E27B2"/>
    <w:rsid w:val="000E2CF5"/>
    <w:rsid w:val="000E42DE"/>
    <w:rsid w:val="000E47FD"/>
    <w:rsid w:val="000E5130"/>
    <w:rsid w:val="000E6A28"/>
    <w:rsid w:val="000F0455"/>
    <w:rsid w:val="000F46B1"/>
    <w:rsid w:val="000F4CFA"/>
    <w:rsid w:val="000F580D"/>
    <w:rsid w:val="000F6C0F"/>
    <w:rsid w:val="000F7FEB"/>
    <w:rsid w:val="00101CBF"/>
    <w:rsid w:val="001034B2"/>
    <w:rsid w:val="001059BC"/>
    <w:rsid w:val="0011241D"/>
    <w:rsid w:val="00115B52"/>
    <w:rsid w:val="00117092"/>
    <w:rsid w:val="00117448"/>
    <w:rsid w:val="0012100F"/>
    <w:rsid w:val="00122A30"/>
    <w:rsid w:val="001233CA"/>
    <w:rsid w:val="001235C9"/>
    <w:rsid w:val="00123A70"/>
    <w:rsid w:val="00125E90"/>
    <w:rsid w:val="00127F3E"/>
    <w:rsid w:val="00132263"/>
    <w:rsid w:val="00132D44"/>
    <w:rsid w:val="00134FA7"/>
    <w:rsid w:val="001360EB"/>
    <w:rsid w:val="001371C3"/>
    <w:rsid w:val="001409BD"/>
    <w:rsid w:val="00141899"/>
    <w:rsid w:val="0014244C"/>
    <w:rsid w:val="00142FF5"/>
    <w:rsid w:val="001431BE"/>
    <w:rsid w:val="00146DF7"/>
    <w:rsid w:val="001475DE"/>
    <w:rsid w:val="00151CFB"/>
    <w:rsid w:val="0015435A"/>
    <w:rsid w:val="00154EA5"/>
    <w:rsid w:val="00160036"/>
    <w:rsid w:val="0016034D"/>
    <w:rsid w:val="00161581"/>
    <w:rsid w:val="00162100"/>
    <w:rsid w:val="001632D7"/>
    <w:rsid w:val="00165D42"/>
    <w:rsid w:val="001675EC"/>
    <w:rsid w:val="001707C3"/>
    <w:rsid w:val="0017222F"/>
    <w:rsid w:val="00172B74"/>
    <w:rsid w:val="00173656"/>
    <w:rsid w:val="0017426C"/>
    <w:rsid w:val="00176C9C"/>
    <w:rsid w:val="001805FF"/>
    <w:rsid w:val="00181D04"/>
    <w:rsid w:val="00182C2F"/>
    <w:rsid w:val="00183FE4"/>
    <w:rsid w:val="001841CA"/>
    <w:rsid w:val="00185CEE"/>
    <w:rsid w:val="00185D09"/>
    <w:rsid w:val="00186031"/>
    <w:rsid w:val="0018711B"/>
    <w:rsid w:val="001909B8"/>
    <w:rsid w:val="00190FD7"/>
    <w:rsid w:val="0019342F"/>
    <w:rsid w:val="00195076"/>
    <w:rsid w:val="00197C35"/>
    <w:rsid w:val="001A06DE"/>
    <w:rsid w:val="001A1B73"/>
    <w:rsid w:val="001A2115"/>
    <w:rsid w:val="001A6513"/>
    <w:rsid w:val="001A6842"/>
    <w:rsid w:val="001A71BF"/>
    <w:rsid w:val="001A7C59"/>
    <w:rsid w:val="001B0C6A"/>
    <w:rsid w:val="001B2832"/>
    <w:rsid w:val="001B499A"/>
    <w:rsid w:val="001B5297"/>
    <w:rsid w:val="001B5B5F"/>
    <w:rsid w:val="001C0551"/>
    <w:rsid w:val="001C0E65"/>
    <w:rsid w:val="001C5728"/>
    <w:rsid w:val="001C596E"/>
    <w:rsid w:val="001C67A1"/>
    <w:rsid w:val="001C7B9F"/>
    <w:rsid w:val="001D0997"/>
    <w:rsid w:val="001D39FA"/>
    <w:rsid w:val="001D5034"/>
    <w:rsid w:val="001E1764"/>
    <w:rsid w:val="001E3109"/>
    <w:rsid w:val="001E35D5"/>
    <w:rsid w:val="001E4485"/>
    <w:rsid w:val="001E4592"/>
    <w:rsid w:val="001F2123"/>
    <w:rsid w:val="001F5D43"/>
    <w:rsid w:val="001F7CA4"/>
    <w:rsid w:val="00200388"/>
    <w:rsid w:val="002015C5"/>
    <w:rsid w:val="00202A69"/>
    <w:rsid w:val="002034FF"/>
    <w:rsid w:val="00203E8F"/>
    <w:rsid w:val="00204202"/>
    <w:rsid w:val="002078B3"/>
    <w:rsid w:val="00211BDA"/>
    <w:rsid w:val="00214076"/>
    <w:rsid w:val="0021596A"/>
    <w:rsid w:val="002168C2"/>
    <w:rsid w:val="00222B3D"/>
    <w:rsid w:val="00223CF7"/>
    <w:rsid w:val="002242FE"/>
    <w:rsid w:val="002244ED"/>
    <w:rsid w:val="00226AF4"/>
    <w:rsid w:val="00227F35"/>
    <w:rsid w:val="0023009C"/>
    <w:rsid w:val="00230671"/>
    <w:rsid w:val="0023075D"/>
    <w:rsid w:val="0023275E"/>
    <w:rsid w:val="002410AD"/>
    <w:rsid w:val="00243365"/>
    <w:rsid w:val="00245677"/>
    <w:rsid w:val="00246B56"/>
    <w:rsid w:val="00247FC2"/>
    <w:rsid w:val="00253B4C"/>
    <w:rsid w:val="00257BE0"/>
    <w:rsid w:val="00257C39"/>
    <w:rsid w:val="00260503"/>
    <w:rsid w:val="00262577"/>
    <w:rsid w:val="002638EA"/>
    <w:rsid w:val="00273071"/>
    <w:rsid w:val="002741FC"/>
    <w:rsid w:val="002753FE"/>
    <w:rsid w:val="0028158C"/>
    <w:rsid w:val="0028362C"/>
    <w:rsid w:val="002846B4"/>
    <w:rsid w:val="00284B46"/>
    <w:rsid w:val="00285B90"/>
    <w:rsid w:val="002929C2"/>
    <w:rsid w:val="00292F2F"/>
    <w:rsid w:val="00295AB4"/>
    <w:rsid w:val="002A060B"/>
    <w:rsid w:val="002A2A5D"/>
    <w:rsid w:val="002A3E95"/>
    <w:rsid w:val="002A3F32"/>
    <w:rsid w:val="002A4739"/>
    <w:rsid w:val="002A4BDF"/>
    <w:rsid w:val="002A5231"/>
    <w:rsid w:val="002A54D1"/>
    <w:rsid w:val="002A5AFF"/>
    <w:rsid w:val="002A5FA3"/>
    <w:rsid w:val="002A6555"/>
    <w:rsid w:val="002A6C52"/>
    <w:rsid w:val="002A768B"/>
    <w:rsid w:val="002B03BA"/>
    <w:rsid w:val="002B17D0"/>
    <w:rsid w:val="002B200A"/>
    <w:rsid w:val="002B256C"/>
    <w:rsid w:val="002B2607"/>
    <w:rsid w:val="002B4F42"/>
    <w:rsid w:val="002B61CE"/>
    <w:rsid w:val="002B7CD4"/>
    <w:rsid w:val="002C2BCD"/>
    <w:rsid w:val="002C385A"/>
    <w:rsid w:val="002C4FB3"/>
    <w:rsid w:val="002C63E3"/>
    <w:rsid w:val="002C6E94"/>
    <w:rsid w:val="002D05CF"/>
    <w:rsid w:val="002D3C58"/>
    <w:rsid w:val="002D41E3"/>
    <w:rsid w:val="002D5363"/>
    <w:rsid w:val="002D623C"/>
    <w:rsid w:val="002D6775"/>
    <w:rsid w:val="002E0E1F"/>
    <w:rsid w:val="002E1F67"/>
    <w:rsid w:val="002E2787"/>
    <w:rsid w:val="002E41FF"/>
    <w:rsid w:val="002E5768"/>
    <w:rsid w:val="002E58AD"/>
    <w:rsid w:val="002E5EC1"/>
    <w:rsid w:val="002E60E9"/>
    <w:rsid w:val="002E6AAE"/>
    <w:rsid w:val="002E7897"/>
    <w:rsid w:val="002F2A5E"/>
    <w:rsid w:val="002F6D39"/>
    <w:rsid w:val="002F79B9"/>
    <w:rsid w:val="003007F8"/>
    <w:rsid w:val="00300CCF"/>
    <w:rsid w:val="00300D42"/>
    <w:rsid w:val="0030266F"/>
    <w:rsid w:val="00302E4F"/>
    <w:rsid w:val="00303500"/>
    <w:rsid w:val="003046F5"/>
    <w:rsid w:val="00305608"/>
    <w:rsid w:val="00305636"/>
    <w:rsid w:val="00306155"/>
    <w:rsid w:val="00306473"/>
    <w:rsid w:val="00306A02"/>
    <w:rsid w:val="00306E85"/>
    <w:rsid w:val="0030743A"/>
    <w:rsid w:val="00307CB4"/>
    <w:rsid w:val="00311AB7"/>
    <w:rsid w:val="00312BC1"/>
    <w:rsid w:val="00314B1C"/>
    <w:rsid w:val="00314C23"/>
    <w:rsid w:val="003157C4"/>
    <w:rsid w:val="00315E8D"/>
    <w:rsid w:val="0032141A"/>
    <w:rsid w:val="0032222C"/>
    <w:rsid w:val="003227A5"/>
    <w:rsid w:val="003241EA"/>
    <w:rsid w:val="003274CB"/>
    <w:rsid w:val="00327743"/>
    <w:rsid w:val="00330284"/>
    <w:rsid w:val="003458DF"/>
    <w:rsid w:val="00346AB8"/>
    <w:rsid w:val="003473BC"/>
    <w:rsid w:val="003477B2"/>
    <w:rsid w:val="00350CAD"/>
    <w:rsid w:val="003517F4"/>
    <w:rsid w:val="003519F0"/>
    <w:rsid w:val="00351D36"/>
    <w:rsid w:val="003522D2"/>
    <w:rsid w:val="00355EFB"/>
    <w:rsid w:val="00362A86"/>
    <w:rsid w:val="00366202"/>
    <w:rsid w:val="003679A3"/>
    <w:rsid w:val="00367C8D"/>
    <w:rsid w:val="00370BBE"/>
    <w:rsid w:val="00372562"/>
    <w:rsid w:val="00374022"/>
    <w:rsid w:val="00374F18"/>
    <w:rsid w:val="003772D8"/>
    <w:rsid w:val="00377BC4"/>
    <w:rsid w:val="00380E0C"/>
    <w:rsid w:val="003826DF"/>
    <w:rsid w:val="0038404E"/>
    <w:rsid w:val="00387023"/>
    <w:rsid w:val="00387477"/>
    <w:rsid w:val="00387592"/>
    <w:rsid w:val="003879E7"/>
    <w:rsid w:val="003915DC"/>
    <w:rsid w:val="0039621B"/>
    <w:rsid w:val="0039741C"/>
    <w:rsid w:val="00397E35"/>
    <w:rsid w:val="00397FE8"/>
    <w:rsid w:val="003A10E0"/>
    <w:rsid w:val="003A2D4B"/>
    <w:rsid w:val="003B0718"/>
    <w:rsid w:val="003B1F31"/>
    <w:rsid w:val="003B28F0"/>
    <w:rsid w:val="003B48DD"/>
    <w:rsid w:val="003B4F1A"/>
    <w:rsid w:val="003B640A"/>
    <w:rsid w:val="003B72F8"/>
    <w:rsid w:val="003B737F"/>
    <w:rsid w:val="003C0DAC"/>
    <w:rsid w:val="003C107B"/>
    <w:rsid w:val="003C4E09"/>
    <w:rsid w:val="003C7500"/>
    <w:rsid w:val="003C77C4"/>
    <w:rsid w:val="003D1932"/>
    <w:rsid w:val="003D4FC6"/>
    <w:rsid w:val="003D586C"/>
    <w:rsid w:val="003E1EE4"/>
    <w:rsid w:val="003E20B7"/>
    <w:rsid w:val="003E4265"/>
    <w:rsid w:val="003E4B51"/>
    <w:rsid w:val="003E5265"/>
    <w:rsid w:val="003E534F"/>
    <w:rsid w:val="003E70F4"/>
    <w:rsid w:val="003F07E6"/>
    <w:rsid w:val="003F14E6"/>
    <w:rsid w:val="003F1855"/>
    <w:rsid w:val="003F34D3"/>
    <w:rsid w:val="003F4624"/>
    <w:rsid w:val="003F6C9B"/>
    <w:rsid w:val="00401C10"/>
    <w:rsid w:val="004039E6"/>
    <w:rsid w:val="0040519C"/>
    <w:rsid w:val="0040537C"/>
    <w:rsid w:val="004108A0"/>
    <w:rsid w:val="00410D6C"/>
    <w:rsid w:val="0041147B"/>
    <w:rsid w:val="004136B8"/>
    <w:rsid w:val="00416852"/>
    <w:rsid w:val="00416AB8"/>
    <w:rsid w:val="004179D3"/>
    <w:rsid w:val="0042126D"/>
    <w:rsid w:val="00421710"/>
    <w:rsid w:val="00421D7C"/>
    <w:rsid w:val="00422228"/>
    <w:rsid w:val="00422BC1"/>
    <w:rsid w:val="00424C60"/>
    <w:rsid w:val="004255E7"/>
    <w:rsid w:val="00426EE6"/>
    <w:rsid w:val="00426F20"/>
    <w:rsid w:val="00427052"/>
    <w:rsid w:val="00430898"/>
    <w:rsid w:val="0043157D"/>
    <w:rsid w:val="00432D10"/>
    <w:rsid w:val="00435084"/>
    <w:rsid w:val="00435C04"/>
    <w:rsid w:val="00440925"/>
    <w:rsid w:val="00441972"/>
    <w:rsid w:val="004434A3"/>
    <w:rsid w:val="00443F3F"/>
    <w:rsid w:val="004463CA"/>
    <w:rsid w:val="00446F80"/>
    <w:rsid w:val="00447893"/>
    <w:rsid w:val="0045004E"/>
    <w:rsid w:val="00450B59"/>
    <w:rsid w:val="00453F7E"/>
    <w:rsid w:val="0045451C"/>
    <w:rsid w:val="00454C7F"/>
    <w:rsid w:val="00455BF7"/>
    <w:rsid w:val="004563E7"/>
    <w:rsid w:val="0045794F"/>
    <w:rsid w:val="004614BF"/>
    <w:rsid w:val="00464BD6"/>
    <w:rsid w:val="0046540D"/>
    <w:rsid w:val="00466309"/>
    <w:rsid w:val="00467C63"/>
    <w:rsid w:val="004716A2"/>
    <w:rsid w:val="00471BA4"/>
    <w:rsid w:val="004750C2"/>
    <w:rsid w:val="00475B5B"/>
    <w:rsid w:val="00481663"/>
    <w:rsid w:val="00483E66"/>
    <w:rsid w:val="00486247"/>
    <w:rsid w:val="0048669C"/>
    <w:rsid w:val="00487123"/>
    <w:rsid w:val="0049051B"/>
    <w:rsid w:val="0049089E"/>
    <w:rsid w:val="00491AC4"/>
    <w:rsid w:val="004922BE"/>
    <w:rsid w:val="004940AD"/>
    <w:rsid w:val="0049454C"/>
    <w:rsid w:val="00494B82"/>
    <w:rsid w:val="004954AC"/>
    <w:rsid w:val="00496AAC"/>
    <w:rsid w:val="00497F94"/>
    <w:rsid w:val="004A49D1"/>
    <w:rsid w:val="004A63B9"/>
    <w:rsid w:val="004A73EA"/>
    <w:rsid w:val="004B1F8A"/>
    <w:rsid w:val="004B2FE9"/>
    <w:rsid w:val="004B3251"/>
    <w:rsid w:val="004B565D"/>
    <w:rsid w:val="004C2109"/>
    <w:rsid w:val="004C3EA2"/>
    <w:rsid w:val="004C6CE4"/>
    <w:rsid w:val="004C7601"/>
    <w:rsid w:val="004C7C0E"/>
    <w:rsid w:val="004D60F7"/>
    <w:rsid w:val="004D7036"/>
    <w:rsid w:val="004E2326"/>
    <w:rsid w:val="004E2C26"/>
    <w:rsid w:val="004E2ED5"/>
    <w:rsid w:val="004E719D"/>
    <w:rsid w:val="004F005E"/>
    <w:rsid w:val="004F018E"/>
    <w:rsid w:val="004F0263"/>
    <w:rsid w:val="004F094D"/>
    <w:rsid w:val="004F482E"/>
    <w:rsid w:val="004F5188"/>
    <w:rsid w:val="004F5869"/>
    <w:rsid w:val="004F758B"/>
    <w:rsid w:val="004F7698"/>
    <w:rsid w:val="0050199B"/>
    <w:rsid w:val="00501E1A"/>
    <w:rsid w:val="00501E56"/>
    <w:rsid w:val="005035F5"/>
    <w:rsid w:val="005045AC"/>
    <w:rsid w:val="005074D8"/>
    <w:rsid w:val="005104DE"/>
    <w:rsid w:val="00510CE4"/>
    <w:rsid w:val="00511D72"/>
    <w:rsid w:val="00514CE0"/>
    <w:rsid w:val="00515DD8"/>
    <w:rsid w:val="005173E7"/>
    <w:rsid w:val="00521F1B"/>
    <w:rsid w:val="005221AB"/>
    <w:rsid w:val="005232A0"/>
    <w:rsid w:val="00524AC6"/>
    <w:rsid w:val="00525748"/>
    <w:rsid w:val="00526CD1"/>
    <w:rsid w:val="00527FA5"/>
    <w:rsid w:val="005303F2"/>
    <w:rsid w:val="005306C9"/>
    <w:rsid w:val="00530FE9"/>
    <w:rsid w:val="00533315"/>
    <w:rsid w:val="00537EE6"/>
    <w:rsid w:val="0054035E"/>
    <w:rsid w:val="0054135E"/>
    <w:rsid w:val="00541D78"/>
    <w:rsid w:val="005420FB"/>
    <w:rsid w:val="00551C3E"/>
    <w:rsid w:val="00551F93"/>
    <w:rsid w:val="005536EE"/>
    <w:rsid w:val="005538BE"/>
    <w:rsid w:val="0055617D"/>
    <w:rsid w:val="005613E9"/>
    <w:rsid w:val="005638BB"/>
    <w:rsid w:val="00564245"/>
    <w:rsid w:val="005675F2"/>
    <w:rsid w:val="00567D48"/>
    <w:rsid w:val="00567E6F"/>
    <w:rsid w:val="00571065"/>
    <w:rsid w:val="00573FDE"/>
    <w:rsid w:val="005744DD"/>
    <w:rsid w:val="0057488A"/>
    <w:rsid w:val="00575877"/>
    <w:rsid w:val="0057706E"/>
    <w:rsid w:val="005772E2"/>
    <w:rsid w:val="005827BE"/>
    <w:rsid w:val="005839F2"/>
    <w:rsid w:val="005855FD"/>
    <w:rsid w:val="00585C97"/>
    <w:rsid w:val="00586536"/>
    <w:rsid w:val="005903C3"/>
    <w:rsid w:val="00593824"/>
    <w:rsid w:val="00593F48"/>
    <w:rsid w:val="00593FC2"/>
    <w:rsid w:val="00594543"/>
    <w:rsid w:val="0059532D"/>
    <w:rsid w:val="0059748C"/>
    <w:rsid w:val="00597CFE"/>
    <w:rsid w:val="005A1349"/>
    <w:rsid w:val="005A1B29"/>
    <w:rsid w:val="005A3C41"/>
    <w:rsid w:val="005A6731"/>
    <w:rsid w:val="005A6B2B"/>
    <w:rsid w:val="005A7DB7"/>
    <w:rsid w:val="005B13A2"/>
    <w:rsid w:val="005B319E"/>
    <w:rsid w:val="005B534B"/>
    <w:rsid w:val="005B5CA3"/>
    <w:rsid w:val="005B636A"/>
    <w:rsid w:val="005B64A2"/>
    <w:rsid w:val="005B6C2E"/>
    <w:rsid w:val="005C0663"/>
    <w:rsid w:val="005C169D"/>
    <w:rsid w:val="005C1E1B"/>
    <w:rsid w:val="005C28A6"/>
    <w:rsid w:val="005C30CB"/>
    <w:rsid w:val="005C3551"/>
    <w:rsid w:val="005C471F"/>
    <w:rsid w:val="005C49A6"/>
    <w:rsid w:val="005C4B52"/>
    <w:rsid w:val="005C5CA1"/>
    <w:rsid w:val="005C5D2C"/>
    <w:rsid w:val="005C7F70"/>
    <w:rsid w:val="005D1449"/>
    <w:rsid w:val="005D2F96"/>
    <w:rsid w:val="005D357D"/>
    <w:rsid w:val="005D4B0B"/>
    <w:rsid w:val="005D50F5"/>
    <w:rsid w:val="005D5D68"/>
    <w:rsid w:val="005D73D6"/>
    <w:rsid w:val="005D75BB"/>
    <w:rsid w:val="005E0C76"/>
    <w:rsid w:val="005E0D59"/>
    <w:rsid w:val="005E4254"/>
    <w:rsid w:val="005E4D41"/>
    <w:rsid w:val="005E5319"/>
    <w:rsid w:val="005E63A0"/>
    <w:rsid w:val="005E6442"/>
    <w:rsid w:val="005F2F2B"/>
    <w:rsid w:val="00600030"/>
    <w:rsid w:val="00600775"/>
    <w:rsid w:val="00604026"/>
    <w:rsid w:val="00604FF5"/>
    <w:rsid w:val="00605BB5"/>
    <w:rsid w:val="00607357"/>
    <w:rsid w:val="006077A7"/>
    <w:rsid w:val="00611757"/>
    <w:rsid w:val="00611DD7"/>
    <w:rsid w:val="00612D89"/>
    <w:rsid w:val="0061505B"/>
    <w:rsid w:val="00615285"/>
    <w:rsid w:val="006166BA"/>
    <w:rsid w:val="00617F34"/>
    <w:rsid w:val="006210DC"/>
    <w:rsid w:val="006220A4"/>
    <w:rsid w:val="0062237D"/>
    <w:rsid w:val="006226CA"/>
    <w:rsid w:val="00622893"/>
    <w:rsid w:val="00622DDE"/>
    <w:rsid w:val="00623FF0"/>
    <w:rsid w:val="0062473C"/>
    <w:rsid w:val="006248A7"/>
    <w:rsid w:val="00632984"/>
    <w:rsid w:val="00634295"/>
    <w:rsid w:val="00635CC4"/>
    <w:rsid w:val="00636CA5"/>
    <w:rsid w:val="006432C4"/>
    <w:rsid w:val="00646FA9"/>
    <w:rsid w:val="00650B3C"/>
    <w:rsid w:val="00652A47"/>
    <w:rsid w:val="00654620"/>
    <w:rsid w:val="00654E28"/>
    <w:rsid w:val="00656058"/>
    <w:rsid w:val="00657CD0"/>
    <w:rsid w:val="00661F83"/>
    <w:rsid w:val="00662CC8"/>
    <w:rsid w:val="00664B62"/>
    <w:rsid w:val="00665C2C"/>
    <w:rsid w:val="00666E83"/>
    <w:rsid w:val="006711D2"/>
    <w:rsid w:val="006716C8"/>
    <w:rsid w:val="00671AFE"/>
    <w:rsid w:val="00675F66"/>
    <w:rsid w:val="00676821"/>
    <w:rsid w:val="0068066D"/>
    <w:rsid w:val="00681EFC"/>
    <w:rsid w:val="00682EEA"/>
    <w:rsid w:val="00684E4D"/>
    <w:rsid w:val="006850D2"/>
    <w:rsid w:val="00686E0A"/>
    <w:rsid w:val="0069218C"/>
    <w:rsid w:val="00693A90"/>
    <w:rsid w:val="006944C0"/>
    <w:rsid w:val="0069510B"/>
    <w:rsid w:val="00697C0A"/>
    <w:rsid w:val="006A02BF"/>
    <w:rsid w:val="006A1C01"/>
    <w:rsid w:val="006A5145"/>
    <w:rsid w:val="006A5B76"/>
    <w:rsid w:val="006A6780"/>
    <w:rsid w:val="006A7948"/>
    <w:rsid w:val="006A7D41"/>
    <w:rsid w:val="006B0DC2"/>
    <w:rsid w:val="006B346F"/>
    <w:rsid w:val="006B3CF8"/>
    <w:rsid w:val="006B5948"/>
    <w:rsid w:val="006B6ECE"/>
    <w:rsid w:val="006C0162"/>
    <w:rsid w:val="006C079D"/>
    <w:rsid w:val="006C3733"/>
    <w:rsid w:val="006C4445"/>
    <w:rsid w:val="006C5A1A"/>
    <w:rsid w:val="006C61E1"/>
    <w:rsid w:val="006C795E"/>
    <w:rsid w:val="006D05B8"/>
    <w:rsid w:val="006D08A9"/>
    <w:rsid w:val="006D2969"/>
    <w:rsid w:val="006D36BF"/>
    <w:rsid w:val="006D3ED4"/>
    <w:rsid w:val="006D49B1"/>
    <w:rsid w:val="006D5C16"/>
    <w:rsid w:val="006D6B78"/>
    <w:rsid w:val="006D7513"/>
    <w:rsid w:val="006E0F18"/>
    <w:rsid w:val="006E163F"/>
    <w:rsid w:val="006E1892"/>
    <w:rsid w:val="006E5032"/>
    <w:rsid w:val="006E7980"/>
    <w:rsid w:val="006F0118"/>
    <w:rsid w:val="006F046E"/>
    <w:rsid w:val="006F22F2"/>
    <w:rsid w:val="006F5BB8"/>
    <w:rsid w:val="006F70E7"/>
    <w:rsid w:val="006F7C97"/>
    <w:rsid w:val="00700F0A"/>
    <w:rsid w:val="00702DA5"/>
    <w:rsid w:val="0070305B"/>
    <w:rsid w:val="00703EDD"/>
    <w:rsid w:val="00703EF2"/>
    <w:rsid w:val="00706853"/>
    <w:rsid w:val="00706BA0"/>
    <w:rsid w:val="0071277A"/>
    <w:rsid w:val="00712789"/>
    <w:rsid w:val="00715F6E"/>
    <w:rsid w:val="007164B3"/>
    <w:rsid w:val="00720483"/>
    <w:rsid w:val="007208A3"/>
    <w:rsid w:val="007216A3"/>
    <w:rsid w:val="00722AB5"/>
    <w:rsid w:val="0072604C"/>
    <w:rsid w:val="00726EFD"/>
    <w:rsid w:val="00732400"/>
    <w:rsid w:val="0073374D"/>
    <w:rsid w:val="00733D99"/>
    <w:rsid w:val="00733DA2"/>
    <w:rsid w:val="00734667"/>
    <w:rsid w:val="00737F95"/>
    <w:rsid w:val="007401F7"/>
    <w:rsid w:val="007432A5"/>
    <w:rsid w:val="0074498E"/>
    <w:rsid w:val="00746114"/>
    <w:rsid w:val="007464C8"/>
    <w:rsid w:val="00746F8E"/>
    <w:rsid w:val="00750056"/>
    <w:rsid w:val="007501C1"/>
    <w:rsid w:val="0075188A"/>
    <w:rsid w:val="00751D3E"/>
    <w:rsid w:val="00754E0A"/>
    <w:rsid w:val="00760B9B"/>
    <w:rsid w:val="00761CDB"/>
    <w:rsid w:val="007621FA"/>
    <w:rsid w:val="0076253B"/>
    <w:rsid w:val="00762718"/>
    <w:rsid w:val="00764D48"/>
    <w:rsid w:val="00771499"/>
    <w:rsid w:val="00771EF7"/>
    <w:rsid w:val="00773678"/>
    <w:rsid w:val="00773AD2"/>
    <w:rsid w:val="00774CE6"/>
    <w:rsid w:val="007753ED"/>
    <w:rsid w:val="007817FB"/>
    <w:rsid w:val="00782CE8"/>
    <w:rsid w:val="007830A2"/>
    <w:rsid w:val="00784DBE"/>
    <w:rsid w:val="0078773F"/>
    <w:rsid w:val="0079152C"/>
    <w:rsid w:val="00791E65"/>
    <w:rsid w:val="00794195"/>
    <w:rsid w:val="007A0503"/>
    <w:rsid w:val="007A068A"/>
    <w:rsid w:val="007A2B96"/>
    <w:rsid w:val="007A3EC7"/>
    <w:rsid w:val="007A44A2"/>
    <w:rsid w:val="007A600D"/>
    <w:rsid w:val="007A63B3"/>
    <w:rsid w:val="007A7447"/>
    <w:rsid w:val="007B25C4"/>
    <w:rsid w:val="007B51D3"/>
    <w:rsid w:val="007B54A0"/>
    <w:rsid w:val="007B706D"/>
    <w:rsid w:val="007B791F"/>
    <w:rsid w:val="007C0B6C"/>
    <w:rsid w:val="007C199C"/>
    <w:rsid w:val="007C27F4"/>
    <w:rsid w:val="007C2BD6"/>
    <w:rsid w:val="007C3516"/>
    <w:rsid w:val="007C41A9"/>
    <w:rsid w:val="007D6A31"/>
    <w:rsid w:val="007D7CC1"/>
    <w:rsid w:val="007E252C"/>
    <w:rsid w:val="007E3BE2"/>
    <w:rsid w:val="007E4958"/>
    <w:rsid w:val="007E6562"/>
    <w:rsid w:val="007F0ADA"/>
    <w:rsid w:val="007F1DD9"/>
    <w:rsid w:val="007F4A98"/>
    <w:rsid w:val="007F6F38"/>
    <w:rsid w:val="0080015A"/>
    <w:rsid w:val="008010BA"/>
    <w:rsid w:val="008033AC"/>
    <w:rsid w:val="008051F5"/>
    <w:rsid w:val="00805FA9"/>
    <w:rsid w:val="008068B8"/>
    <w:rsid w:val="008072D7"/>
    <w:rsid w:val="00807DCB"/>
    <w:rsid w:val="008177DF"/>
    <w:rsid w:val="00817E15"/>
    <w:rsid w:val="00817F91"/>
    <w:rsid w:val="008209FF"/>
    <w:rsid w:val="00820B8F"/>
    <w:rsid w:val="0082137A"/>
    <w:rsid w:val="0082174B"/>
    <w:rsid w:val="008237BE"/>
    <w:rsid w:val="00823EEB"/>
    <w:rsid w:val="00824ED3"/>
    <w:rsid w:val="00825A19"/>
    <w:rsid w:val="00826205"/>
    <w:rsid w:val="00826EB5"/>
    <w:rsid w:val="00827A81"/>
    <w:rsid w:val="008334DE"/>
    <w:rsid w:val="00833F86"/>
    <w:rsid w:val="00835116"/>
    <w:rsid w:val="00835950"/>
    <w:rsid w:val="008362BA"/>
    <w:rsid w:val="00836613"/>
    <w:rsid w:val="008378F1"/>
    <w:rsid w:val="00841DAA"/>
    <w:rsid w:val="00842579"/>
    <w:rsid w:val="00843671"/>
    <w:rsid w:val="0084497F"/>
    <w:rsid w:val="008509AC"/>
    <w:rsid w:val="00852062"/>
    <w:rsid w:val="00862FD9"/>
    <w:rsid w:val="0086343B"/>
    <w:rsid w:val="00864185"/>
    <w:rsid w:val="00867721"/>
    <w:rsid w:val="00871FED"/>
    <w:rsid w:val="00880A6A"/>
    <w:rsid w:val="0088193B"/>
    <w:rsid w:val="00885BE7"/>
    <w:rsid w:val="00886A07"/>
    <w:rsid w:val="00887BB4"/>
    <w:rsid w:val="00890961"/>
    <w:rsid w:val="00891E92"/>
    <w:rsid w:val="00897300"/>
    <w:rsid w:val="008A1064"/>
    <w:rsid w:val="008A1D28"/>
    <w:rsid w:val="008A321C"/>
    <w:rsid w:val="008A5C9A"/>
    <w:rsid w:val="008A6EB9"/>
    <w:rsid w:val="008A6F32"/>
    <w:rsid w:val="008B37AD"/>
    <w:rsid w:val="008B440D"/>
    <w:rsid w:val="008B627F"/>
    <w:rsid w:val="008B678C"/>
    <w:rsid w:val="008B6ACE"/>
    <w:rsid w:val="008B6B9F"/>
    <w:rsid w:val="008B78E1"/>
    <w:rsid w:val="008C1FF0"/>
    <w:rsid w:val="008C4AFB"/>
    <w:rsid w:val="008C5574"/>
    <w:rsid w:val="008C75D0"/>
    <w:rsid w:val="008D392D"/>
    <w:rsid w:val="008D3E40"/>
    <w:rsid w:val="008D46E1"/>
    <w:rsid w:val="008D48D2"/>
    <w:rsid w:val="008D7DD2"/>
    <w:rsid w:val="008E04A1"/>
    <w:rsid w:val="008E0F2E"/>
    <w:rsid w:val="008E3C8F"/>
    <w:rsid w:val="008E4F6B"/>
    <w:rsid w:val="008F00FE"/>
    <w:rsid w:val="008F0B71"/>
    <w:rsid w:val="008F1DC8"/>
    <w:rsid w:val="008F1EE7"/>
    <w:rsid w:val="008F33AE"/>
    <w:rsid w:val="008F37A9"/>
    <w:rsid w:val="008F4E09"/>
    <w:rsid w:val="008F5A41"/>
    <w:rsid w:val="008F60F3"/>
    <w:rsid w:val="008F6767"/>
    <w:rsid w:val="0090106F"/>
    <w:rsid w:val="0090180F"/>
    <w:rsid w:val="009028DC"/>
    <w:rsid w:val="00904637"/>
    <w:rsid w:val="00905689"/>
    <w:rsid w:val="00905874"/>
    <w:rsid w:val="00910F0A"/>
    <w:rsid w:val="009122C6"/>
    <w:rsid w:val="00915259"/>
    <w:rsid w:val="00917717"/>
    <w:rsid w:val="0092027D"/>
    <w:rsid w:val="00920534"/>
    <w:rsid w:val="00921201"/>
    <w:rsid w:val="009215F7"/>
    <w:rsid w:val="00922C04"/>
    <w:rsid w:val="009233E5"/>
    <w:rsid w:val="00927896"/>
    <w:rsid w:val="009322BD"/>
    <w:rsid w:val="0093477C"/>
    <w:rsid w:val="00936394"/>
    <w:rsid w:val="00936541"/>
    <w:rsid w:val="009368F1"/>
    <w:rsid w:val="009420D5"/>
    <w:rsid w:val="00945AE8"/>
    <w:rsid w:val="00945D65"/>
    <w:rsid w:val="00946978"/>
    <w:rsid w:val="00951933"/>
    <w:rsid w:val="00952DEE"/>
    <w:rsid w:val="00953E84"/>
    <w:rsid w:val="0095495D"/>
    <w:rsid w:val="00954982"/>
    <w:rsid w:val="00954B0B"/>
    <w:rsid w:val="00956BBC"/>
    <w:rsid w:val="00957336"/>
    <w:rsid w:val="009574FC"/>
    <w:rsid w:val="009633ED"/>
    <w:rsid w:val="0096495C"/>
    <w:rsid w:val="009649BF"/>
    <w:rsid w:val="00965BFE"/>
    <w:rsid w:val="009666B5"/>
    <w:rsid w:val="00966B78"/>
    <w:rsid w:val="00967DA9"/>
    <w:rsid w:val="009717D1"/>
    <w:rsid w:val="00977460"/>
    <w:rsid w:val="00981597"/>
    <w:rsid w:val="00982770"/>
    <w:rsid w:val="0098424A"/>
    <w:rsid w:val="009847F6"/>
    <w:rsid w:val="00984968"/>
    <w:rsid w:val="00984C73"/>
    <w:rsid w:val="009871AD"/>
    <w:rsid w:val="00987790"/>
    <w:rsid w:val="00987B6E"/>
    <w:rsid w:val="0099064C"/>
    <w:rsid w:val="00992473"/>
    <w:rsid w:val="009952D0"/>
    <w:rsid w:val="009956B4"/>
    <w:rsid w:val="0099634A"/>
    <w:rsid w:val="00997040"/>
    <w:rsid w:val="009A06B4"/>
    <w:rsid w:val="009A07F1"/>
    <w:rsid w:val="009A0D6A"/>
    <w:rsid w:val="009A20B7"/>
    <w:rsid w:val="009A24AF"/>
    <w:rsid w:val="009A43DF"/>
    <w:rsid w:val="009A474A"/>
    <w:rsid w:val="009A52CE"/>
    <w:rsid w:val="009A6027"/>
    <w:rsid w:val="009A66E8"/>
    <w:rsid w:val="009A6895"/>
    <w:rsid w:val="009B069B"/>
    <w:rsid w:val="009B0910"/>
    <w:rsid w:val="009B2590"/>
    <w:rsid w:val="009B25D0"/>
    <w:rsid w:val="009B2C21"/>
    <w:rsid w:val="009B40E5"/>
    <w:rsid w:val="009B54B9"/>
    <w:rsid w:val="009B5D84"/>
    <w:rsid w:val="009B5E12"/>
    <w:rsid w:val="009B5FCB"/>
    <w:rsid w:val="009B657E"/>
    <w:rsid w:val="009B7F88"/>
    <w:rsid w:val="009C24C1"/>
    <w:rsid w:val="009C316A"/>
    <w:rsid w:val="009C3C74"/>
    <w:rsid w:val="009C4810"/>
    <w:rsid w:val="009C6034"/>
    <w:rsid w:val="009D0227"/>
    <w:rsid w:val="009D135D"/>
    <w:rsid w:val="009D2EF6"/>
    <w:rsid w:val="009D32D5"/>
    <w:rsid w:val="009D4BD3"/>
    <w:rsid w:val="009D59F1"/>
    <w:rsid w:val="009E17F5"/>
    <w:rsid w:val="009E2153"/>
    <w:rsid w:val="009E36B6"/>
    <w:rsid w:val="009F0994"/>
    <w:rsid w:val="009F0FF6"/>
    <w:rsid w:val="009F553F"/>
    <w:rsid w:val="009F7991"/>
    <w:rsid w:val="009F7AF9"/>
    <w:rsid w:val="009F7EF7"/>
    <w:rsid w:val="00A00831"/>
    <w:rsid w:val="00A027B0"/>
    <w:rsid w:val="00A03D21"/>
    <w:rsid w:val="00A043B5"/>
    <w:rsid w:val="00A05B21"/>
    <w:rsid w:val="00A06194"/>
    <w:rsid w:val="00A12F09"/>
    <w:rsid w:val="00A168FC"/>
    <w:rsid w:val="00A172F7"/>
    <w:rsid w:val="00A17881"/>
    <w:rsid w:val="00A17C7E"/>
    <w:rsid w:val="00A204EB"/>
    <w:rsid w:val="00A23584"/>
    <w:rsid w:val="00A26302"/>
    <w:rsid w:val="00A271E5"/>
    <w:rsid w:val="00A3067C"/>
    <w:rsid w:val="00A32990"/>
    <w:rsid w:val="00A404E3"/>
    <w:rsid w:val="00A40B4D"/>
    <w:rsid w:val="00A4196B"/>
    <w:rsid w:val="00A41B95"/>
    <w:rsid w:val="00A440FE"/>
    <w:rsid w:val="00A456B9"/>
    <w:rsid w:val="00A4631C"/>
    <w:rsid w:val="00A51D61"/>
    <w:rsid w:val="00A52EB0"/>
    <w:rsid w:val="00A53A72"/>
    <w:rsid w:val="00A54E81"/>
    <w:rsid w:val="00A577A7"/>
    <w:rsid w:val="00A577DE"/>
    <w:rsid w:val="00A60ACC"/>
    <w:rsid w:val="00A629EA"/>
    <w:rsid w:val="00A62BAE"/>
    <w:rsid w:val="00A6373B"/>
    <w:rsid w:val="00A643D9"/>
    <w:rsid w:val="00A64D35"/>
    <w:rsid w:val="00A7073C"/>
    <w:rsid w:val="00A70BCC"/>
    <w:rsid w:val="00A7153E"/>
    <w:rsid w:val="00A71E89"/>
    <w:rsid w:val="00A72E38"/>
    <w:rsid w:val="00A73070"/>
    <w:rsid w:val="00A771C5"/>
    <w:rsid w:val="00A800F3"/>
    <w:rsid w:val="00A802D0"/>
    <w:rsid w:val="00A84D4E"/>
    <w:rsid w:val="00A85509"/>
    <w:rsid w:val="00A86592"/>
    <w:rsid w:val="00A86DAE"/>
    <w:rsid w:val="00A96B72"/>
    <w:rsid w:val="00AA46FD"/>
    <w:rsid w:val="00AA48D9"/>
    <w:rsid w:val="00AA6561"/>
    <w:rsid w:val="00AA70CE"/>
    <w:rsid w:val="00AB2296"/>
    <w:rsid w:val="00AB3308"/>
    <w:rsid w:val="00AB64E4"/>
    <w:rsid w:val="00AC0643"/>
    <w:rsid w:val="00AC1C7F"/>
    <w:rsid w:val="00AC2F93"/>
    <w:rsid w:val="00AC51B2"/>
    <w:rsid w:val="00AC51FE"/>
    <w:rsid w:val="00AD4D6E"/>
    <w:rsid w:val="00AD551D"/>
    <w:rsid w:val="00AD5F35"/>
    <w:rsid w:val="00AD5FBE"/>
    <w:rsid w:val="00AD6D71"/>
    <w:rsid w:val="00AE16C2"/>
    <w:rsid w:val="00AE2DB0"/>
    <w:rsid w:val="00AE4307"/>
    <w:rsid w:val="00AE7B1A"/>
    <w:rsid w:val="00AF132B"/>
    <w:rsid w:val="00AF5576"/>
    <w:rsid w:val="00AF6B1B"/>
    <w:rsid w:val="00AF7676"/>
    <w:rsid w:val="00B0119E"/>
    <w:rsid w:val="00B01492"/>
    <w:rsid w:val="00B02A39"/>
    <w:rsid w:val="00B02CD1"/>
    <w:rsid w:val="00B0334B"/>
    <w:rsid w:val="00B059F8"/>
    <w:rsid w:val="00B06029"/>
    <w:rsid w:val="00B076A9"/>
    <w:rsid w:val="00B1199A"/>
    <w:rsid w:val="00B11C63"/>
    <w:rsid w:val="00B1597C"/>
    <w:rsid w:val="00B16F79"/>
    <w:rsid w:val="00B17646"/>
    <w:rsid w:val="00B178A0"/>
    <w:rsid w:val="00B21810"/>
    <w:rsid w:val="00B25D38"/>
    <w:rsid w:val="00B31ADC"/>
    <w:rsid w:val="00B31FC6"/>
    <w:rsid w:val="00B3284E"/>
    <w:rsid w:val="00B373A3"/>
    <w:rsid w:val="00B40DC7"/>
    <w:rsid w:val="00B4607E"/>
    <w:rsid w:val="00B506F9"/>
    <w:rsid w:val="00B5230C"/>
    <w:rsid w:val="00B52C8C"/>
    <w:rsid w:val="00B54E2D"/>
    <w:rsid w:val="00B5798D"/>
    <w:rsid w:val="00B57A13"/>
    <w:rsid w:val="00B57B7F"/>
    <w:rsid w:val="00B57D36"/>
    <w:rsid w:val="00B6205F"/>
    <w:rsid w:val="00B62CB7"/>
    <w:rsid w:val="00B6641E"/>
    <w:rsid w:val="00B66CBB"/>
    <w:rsid w:val="00B717A3"/>
    <w:rsid w:val="00B72C77"/>
    <w:rsid w:val="00B7484C"/>
    <w:rsid w:val="00B75837"/>
    <w:rsid w:val="00B75C0D"/>
    <w:rsid w:val="00B80F8C"/>
    <w:rsid w:val="00B83466"/>
    <w:rsid w:val="00B85D8B"/>
    <w:rsid w:val="00B874C1"/>
    <w:rsid w:val="00B9112A"/>
    <w:rsid w:val="00B95967"/>
    <w:rsid w:val="00B961D4"/>
    <w:rsid w:val="00B96F16"/>
    <w:rsid w:val="00B97CEB"/>
    <w:rsid w:val="00BA253C"/>
    <w:rsid w:val="00BA3BC5"/>
    <w:rsid w:val="00BB1A70"/>
    <w:rsid w:val="00BB3319"/>
    <w:rsid w:val="00BB7563"/>
    <w:rsid w:val="00BC4181"/>
    <w:rsid w:val="00BC60F6"/>
    <w:rsid w:val="00BC6929"/>
    <w:rsid w:val="00BC6A34"/>
    <w:rsid w:val="00BD02D3"/>
    <w:rsid w:val="00BD102E"/>
    <w:rsid w:val="00BD3B68"/>
    <w:rsid w:val="00BD52C3"/>
    <w:rsid w:val="00BD6D85"/>
    <w:rsid w:val="00BD717C"/>
    <w:rsid w:val="00BD7C6B"/>
    <w:rsid w:val="00BE0289"/>
    <w:rsid w:val="00BE1A0D"/>
    <w:rsid w:val="00BE1D8D"/>
    <w:rsid w:val="00BE2ED8"/>
    <w:rsid w:val="00BE3DC4"/>
    <w:rsid w:val="00BE4CFE"/>
    <w:rsid w:val="00BE68FC"/>
    <w:rsid w:val="00BF0018"/>
    <w:rsid w:val="00BF0598"/>
    <w:rsid w:val="00BF0AC8"/>
    <w:rsid w:val="00BF1A53"/>
    <w:rsid w:val="00BF2D01"/>
    <w:rsid w:val="00BF2F33"/>
    <w:rsid w:val="00BF3A9C"/>
    <w:rsid w:val="00BF494E"/>
    <w:rsid w:val="00BF547A"/>
    <w:rsid w:val="00BF62D8"/>
    <w:rsid w:val="00BF7D08"/>
    <w:rsid w:val="00C015B6"/>
    <w:rsid w:val="00C03C93"/>
    <w:rsid w:val="00C04FBE"/>
    <w:rsid w:val="00C06619"/>
    <w:rsid w:val="00C06C80"/>
    <w:rsid w:val="00C1056C"/>
    <w:rsid w:val="00C10960"/>
    <w:rsid w:val="00C12183"/>
    <w:rsid w:val="00C123F2"/>
    <w:rsid w:val="00C12410"/>
    <w:rsid w:val="00C1345A"/>
    <w:rsid w:val="00C13800"/>
    <w:rsid w:val="00C15A28"/>
    <w:rsid w:val="00C15CEC"/>
    <w:rsid w:val="00C16675"/>
    <w:rsid w:val="00C1711D"/>
    <w:rsid w:val="00C200DC"/>
    <w:rsid w:val="00C20105"/>
    <w:rsid w:val="00C205AA"/>
    <w:rsid w:val="00C239F6"/>
    <w:rsid w:val="00C2506C"/>
    <w:rsid w:val="00C250A8"/>
    <w:rsid w:val="00C25B6E"/>
    <w:rsid w:val="00C3032B"/>
    <w:rsid w:val="00C30F62"/>
    <w:rsid w:val="00C333BA"/>
    <w:rsid w:val="00C34F83"/>
    <w:rsid w:val="00C3521C"/>
    <w:rsid w:val="00C372FA"/>
    <w:rsid w:val="00C407EA"/>
    <w:rsid w:val="00C40A94"/>
    <w:rsid w:val="00C41914"/>
    <w:rsid w:val="00C42125"/>
    <w:rsid w:val="00C4474C"/>
    <w:rsid w:val="00C474C1"/>
    <w:rsid w:val="00C5047C"/>
    <w:rsid w:val="00C50C49"/>
    <w:rsid w:val="00C514BF"/>
    <w:rsid w:val="00C53AF3"/>
    <w:rsid w:val="00C61AE7"/>
    <w:rsid w:val="00C62842"/>
    <w:rsid w:val="00C709EB"/>
    <w:rsid w:val="00C70B5F"/>
    <w:rsid w:val="00C70E89"/>
    <w:rsid w:val="00C71482"/>
    <w:rsid w:val="00C73B19"/>
    <w:rsid w:val="00C8075D"/>
    <w:rsid w:val="00C80F8C"/>
    <w:rsid w:val="00C81D29"/>
    <w:rsid w:val="00C83AA6"/>
    <w:rsid w:val="00C86641"/>
    <w:rsid w:val="00C90804"/>
    <w:rsid w:val="00C90E47"/>
    <w:rsid w:val="00C93B26"/>
    <w:rsid w:val="00C948C8"/>
    <w:rsid w:val="00C94BE5"/>
    <w:rsid w:val="00CA1E07"/>
    <w:rsid w:val="00CA3A39"/>
    <w:rsid w:val="00CA4C8A"/>
    <w:rsid w:val="00CB1D37"/>
    <w:rsid w:val="00CB2914"/>
    <w:rsid w:val="00CB3C29"/>
    <w:rsid w:val="00CB4B9E"/>
    <w:rsid w:val="00CB4F82"/>
    <w:rsid w:val="00CB6865"/>
    <w:rsid w:val="00CB717D"/>
    <w:rsid w:val="00CC0F03"/>
    <w:rsid w:val="00CC3451"/>
    <w:rsid w:val="00CC4526"/>
    <w:rsid w:val="00CC7128"/>
    <w:rsid w:val="00CD018B"/>
    <w:rsid w:val="00CD0899"/>
    <w:rsid w:val="00CD0DB0"/>
    <w:rsid w:val="00CD6938"/>
    <w:rsid w:val="00CD6969"/>
    <w:rsid w:val="00CE14FB"/>
    <w:rsid w:val="00CE1BF6"/>
    <w:rsid w:val="00CE1FC2"/>
    <w:rsid w:val="00CE4564"/>
    <w:rsid w:val="00CF284B"/>
    <w:rsid w:val="00CF362D"/>
    <w:rsid w:val="00CF559B"/>
    <w:rsid w:val="00CF6251"/>
    <w:rsid w:val="00CF6846"/>
    <w:rsid w:val="00CF7315"/>
    <w:rsid w:val="00D04772"/>
    <w:rsid w:val="00D050A2"/>
    <w:rsid w:val="00D05746"/>
    <w:rsid w:val="00D079ED"/>
    <w:rsid w:val="00D100E2"/>
    <w:rsid w:val="00D1133A"/>
    <w:rsid w:val="00D138D3"/>
    <w:rsid w:val="00D15011"/>
    <w:rsid w:val="00D150AB"/>
    <w:rsid w:val="00D1567C"/>
    <w:rsid w:val="00D15BC7"/>
    <w:rsid w:val="00D16267"/>
    <w:rsid w:val="00D169EF"/>
    <w:rsid w:val="00D17349"/>
    <w:rsid w:val="00D2120E"/>
    <w:rsid w:val="00D305BB"/>
    <w:rsid w:val="00D32003"/>
    <w:rsid w:val="00D32624"/>
    <w:rsid w:val="00D332F9"/>
    <w:rsid w:val="00D3494A"/>
    <w:rsid w:val="00D35188"/>
    <w:rsid w:val="00D36A80"/>
    <w:rsid w:val="00D40A96"/>
    <w:rsid w:val="00D40D70"/>
    <w:rsid w:val="00D416C8"/>
    <w:rsid w:val="00D42860"/>
    <w:rsid w:val="00D4343A"/>
    <w:rsid w:val="00D44452"/>
    <w:rsid w:val="00D5086E"/>
    <w:rsid w:val="00D52422"/>
    <w:rsid w:val="00D527A3"/>
    <w:rsid w:val="00D52EE9"/>
    <w:rsid w:val="00D53585"/>
    <w:rsid w:val="00D548C6"/>
    <w:rsid w:val="00D54D66"/>
    <w:rsid w:val="00D558C5"/>
    <w:rsid w:val="00D56C7F"/>
    <w:rsid w:val="00D57538"/>
    <w:rsid w:val="00D606A3"/>
    <w:rsid w:val="00D61C06"/>
    <w:rsid w:val="00D63FB3"/>
    <w:rsid w:val="00D64014"/>
    <w:rsid w:val="00D70C7D"/>
    <w:rsid w:val="00D71508"/>
    <w:rsid w:val="00D727C7"/>
    <w:rsid w:val="00D74399"/>
    <w:rsid w:val="00D7557C"/>
    <w:rsid w:val="00D759A6"/>
    <w:rsid w:val="00D7763E"/>
    <w:rsid w:val="00D814C1"/>
    <w:rsid w:val="00D8153D"/>
    <w:rsid w:val="00D840FB"/>
    <w:rsid w:val="00D8495E"/>
    <w:rsid w:val="00D86107"/>
    <w:rsid w:val="00D86BB0"/>
    <w:rsid w:val="00D87723"/>
    <w:rsid w:val="00D87B86"/>
    <w:rsid w:val="00D90ED6"/>
    <w:rsid w:val="00D923C3"/>
    <w:rsid w:val="00D946AE"/>
    <w:rsid w:val="00D95800"/>
    <w:rsid w:val="00D96F6D"/>
    <w:rsid w:val="00DA0C98"/>
    <w:rsid w:val="00DA5E35"/>
    <w:rsid w:val="00DA6D3C"/>
    <w:rsid w:val="00DA73C4"/>
    <w:rsid w:val="00DB2AE5"/>
    <w:rsid w:val="00DB3358"/>
    <w:rsid w:val="00DB43CD"/>
    <w:rsid w:val="00DB4660"/>
    <w:rsid w:val="00DB50DE"/>
    <w:rsid w:val="00DB5B57"/>
    <w:rsid w:val="00DB7463"/>
    <w:rsid w:val="00DB77A7"/>
    <w:rsid w:val="00DC003E"/>
    <w:rsid w:val="00DC0123"/>
    <w:rsid w:val="00DC1220"/>
    <w:rsid w:val="00DC1E9E"/>
    <w:rsid w:val="00DC566F"/>
    <w:rsid w:val="00DC6E16"/>
    <w:rsid w:val="00DC756E"/>
    <w:rsid w:val="00DD1319"/>
    <w:rsid w:val="00DD195E"/>
    <w:rsid w:val="00DE38DE"/>
    <w:rsid w:val="00DE4D23"/>
    <w:rsid w:val="00DE60C6"/>
    <w:rsid w:val="00DE621A"/>
    <w:rsid w:val="00DE6CEF"/>
    <w:rsid w:val="00DE757F"/>
    <w:rsid w:val="00DF6A92"/>
    <w:rsid w:val="00DF6CAC"/>
    <w:rsid w:val="00DF7BB5"/>
    <w:rsid w:val="00DF7BDB"/>
    <w:rsid w:val="00DF7DE7"/>
    <w:rsid w:val="00E0097B"/>
    <w:rsid w:val="00E037CD"/>
    <w:rsid w:val="00E05D78"/>
    <w:rsid w:val="00E10862"/>
    <w:rsid w:val="00E10A03"/>
    <w:rsid w:val="00E115A8"/>
    <w:rsid w:val="00E11AE1"/>
    <w:rsid w:val="00E121F7"/>
    <w:rsid w:val="00E13B57"/>
    <w:rsid w:val="00E158A3"/>
    <w:rsid w:val="00E1798A"/>
    <w:rsid w:val="00E205C7"/>
    <w:rsid w:val="00E20F03"/>
    <w:rsid w:val="00E21DBB"/>
    <w:rsid w:val="00E21F06"/>
    <w:rsid w:val="00E23AAB"/>
    <w:rsid w:val="00E23AC4"/>
    <w:rsid w:val="00E24C06"/>
    <w:rsid w:val="00E25624"/>
    <w:rsid w:val="00E30BE3"/>
    <w:rsid w:val="00E314AC"/>
    <w:rsid w:val="00E31BCF"/>
    <w:rsid w:val="00E40C55"/>
    <w:rsid w:val="00E40F28"/>
    <w:rsid w:val="00E42C5F"/>
    <w:rsid w:val="00E442A1"/>
    <w:rsid w:val="00E459F1"/>
    <w:rsid w:val="00E470BA"/>
    <w:rsid w:val="00E47892"/>
    <w:rsid w:val="00E47A99"/>
    <w:rsid w:val="00E500F2"/>
    <w:rsid w:val="00E5012D"/>
    <w:rsid w:val="00E51F05"/>
    <w:rsid w:val="00E53A71"/>
    <w:rsid w:val="00E5443F"/>
    <w:rsid w:val="00E5515D"/>
    <w:rsid w:val="00E56B28"/>
    <w:rsid w:val="00E5711A"/>
    <w:rsid w:val="00E57E91"/>
    <w:rsid w:val="00E60FD4"/>
    <w:rsid w:val="00E61EBE"/>
    <w:rsid w:val="00E62BF6"/>
    <w:rsid w:val="00E64C6A"/>
    <w:rsid w:val="00E6517E"/>
    <w:rsid w:val="00E659F4"/>
    <w:rsid w:val="00E71502"/>
    <w:rsid w:val="00E7180E"/>
    <w:rsid w:val="00E721CC"/>
    <w:rsid w:val="00E74B89"/>
    <w:rsid w:val="00E76A82"/>
    <w:rsid w:val="00E7705B"/>
    <w:rsid w:val="00E80428"/>
    <w:rsid w:val="00E80A33"/>
    <w:rsid w:val="00E82292"/>
    <w:rsid w:val="00E823F8"/>
    <w:rsid w:val="00E84262"/>
    <w:rsid w:val="00E85C82"/>
    <w:rsid w:val="00E90538"/>
    <w:rsid w:val="00E90D64"/>
    <w:rsid w:val="00E9190E"/>
    <w:rsid w:val="00E94507"/>
    <w:rsid w:val="00E9457F"/>
    <w:rsid w:val="00E951A7"/>
    <w:rsid w:val="00E97EBB"/>
    <w:rsid w:val="00EA5043"/>
    <w:rsid w:val="00EA7C0B"/>
    <w:rsid w:val="00EB18F4"/>
    <w:rsid w:val="00EB34D0"/>
    <w:rsid w:val="00EB3C1B"/>
    <w:rsid w:val="00EB3DFC"/>
    <w:rsid w:val="00EB5E5A"/>
    <w:rsid w:val="00EB60E9"/>
    <w:rsid w:val="00EB6D17"/>
    <w:rsid w:val="00EB70F4"/>
    <w:rsid w:val="00EB741B"/>
    <w:rsid w:val="00EB79EE"/>
    <w:rsid w:val="00EC0144"/>
    <w:rsid w:val="00EC040C"/>
    <w:rsid w:val="00EC1635"/>
    <w:rsid w:val="00EC24EB"/>
    <w:rsid w:val="00EC58A7"/>
    <w:rsid w:val="00ED413F"/>
    <w:rsid w:val="00ED7D6C"/>
    <w:rsid w:val="00EF31DC"/>
    <w:rsid w:val="00EF4D27"/>
    <w:rsid w:val="00EF52A3"/>
    <w:rsid w:val="00EF54CF"/>
    <w:rsid w:val="00EF5BC9"/>
    <w:rsid w:val="00EF6402"/>
    <w:rsid w:val="00EF6A3C"/>
    <w:rsid w:val="00EF7C66"/>
    <w:rsid w:val="00F017CD"/>
    <w:rsid w:val="00F0315B"/>
    <w:rsid w:val="00F03E14"/>
    <w:rsid w:val="00F11A74"/>
    <w:rsid w:val="00F12875"/>
    <w:rsid w:val="00F1371C"/>
    <w:rsid w:val="00F13825"/>
    <w:rsid w:val="00F15CCC"/>
    <w:rsid w:val="00F17621"/>
    <w:rsid w:val="00F200CB"/>
    <w:rsid w:val="00F204C6"/>
    <w:rsid w:val="00F20D3F"/>
    <w:rsid w:val="00F22A9F"/>
    <w:rsid w:val="00F24477"/>
    <w:rsid w:val="00F251EB"/>
    <w:rsid w:val="00F25780"/>
    <w:rsid w:val="00F2598D"/>
    <w:rsid w:val="00F30F16"/>
    <w:rsid w:val="00F332D8"/>
    <w:rsid w:val="00F35F0D"/>
    <w:rsid w:val="00F421F9"/>
    <w:rsid w:val="00F4286D"/>
    <w:rsid w:val="00F44CB3"/>
    <w:rsid w:val="00F46C9C"/>
    <w:rsid w:val="00F46D97"/>
    <w:rsid w:val="00F51B53"/>
    <w:rsid w:val="00F527D8"/>
    <w:rsid w:val="00F53D59"/>
    <w:rsid w:val="00F54DE1"/>
    <w:rsid w:val="00F554CC"/>
    <w:rsid w:val="00F55FEE"/>
    <w:rsid w:val="00F56A29"/>
    <w:rsid w:val="00F60C23"/>
    <w:rsid w:val="00F61215"/>
    <w:rsid w:val="00F62C40"/>
    <w:rsid w:val="00F639DF"/>
    <w:rsid w:val="00F6511A"/>
    <w:rsid w:val="00F67B49"/>
    <w:rsid w:val="00F70AAE"/>
    <w:rsid w:val="00F73EE1"/>
    <w:rsid w:val="00F741D4"/>
    <w:rsid w:val="00F75000"/>
    <w:rsid w:val="00F75EEF"/>
    <w:rsid w:val="00F806FB"/>
    <w:rsid w:val="00F83A62"/>
    <w:rsid w:val="00F864DF"/>
    <w:rsid w:val="00F87B00"/>
    <w:rsid w:val="00F91D65"/>
    <w:rsid w:val="00F9432D"/>
    <w:rsid w:val="00F96251"/>
    <w:rsid w:val="00F965ED"/>
    <w:rsid w:val="00FA00D9"/>
    <w:rsid w:val="00FA0D72"/>
    <w:rsid w:val="00FA0F8A"/>
    <w:rsid w:val="00FA248A"/>
    <w:rsid w:val="00FA2FCF"/>
    <w:rsid w:val="00FA3519"/>
    <w:rsid w:val="00FA593C"/>
    <w:rsid w:val="00FA6509"/>
    <w:rsid w:val="00FB2645"/>
    <w:rsid w:val="00FB3191"/>
    <w:rsid w:val="00FB5A96"/>
    <w:rsid w:val="00FC09DA"/>
    <w:rsid w:val="00FC0A54"/>
    <w:rsid w:val="00FC1666"/>
    <w:rsid w:val="00FC2F3D"/>
    <w:rsid w:val="00FC38F1"/>
    <w:rsid w:val="00FC3B17"/>
    <w:rsid w:val="00FC3B43"/>
    <w:rsid w:val="00FC751F"/>
    <w:rsid w:val="00FD1E8D"/>
    <w:rsid w:val="00FD3B56"/>
    <w:rsid w:val="00FD4C81"/>
    <w:rsid w:val="00FD5CC2"/>
    <w:rsid w:val="00FE0672"/>
    <w:rsid w:val="00FE229A"/>
    <w:rsid w:val="00FE2C05"/>
    <w:rsid w:val="00FE3A56"/>
    <w:rsid w:val="00FE6D65"/>
    <w:rsid w:val="00FF093E"/>
    <w:rsid w:val="00FF11CD"/>
    <w:rsid w:val="00FF3E51"/>
    <w:rsid w:val="00FF6CC0"/>
    <w:rsid w:val="00FF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30771"/>
  <w15:docId w15:val="{1AE363C3-4F05-4593-B9BE-53D2ABA6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22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42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,normalny tekst"/>
    <w:basedOn w:val="Normalny"/>
    <w:link w:val="AkapitzlistZnak"/>
    <w:uiPriority w:val="34"/>
    <w:qFormat/>
    <w:rsid w:val="0095495D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0149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0149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46F8E"/>
    <w:pPr>
      <w:suppressAutoHyphens/>
      <w:spacing w:after="120" w:line="240" w:lineRule="auto"/>
    </w:pPr>
    <w:rPr>
      <w:rFonts w:ascii="Times New Roman" w:eastAsia="Times New Roman" w:hAnsi="Times New Roman" w:cs="Arial Narrow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46F8E"/>
    <w:rPr>
      <w:rFonts w:ascii="Times New Roman" w:eastAsia="Times New Roman" w:hAnsi="Times New Roman" w:cs="Arial Narrow"/>
      <w:sz w:val="24"/>
      <w:szCs w:val="24"/>
    </w:rPr>
  </w:style>
  <w:style w:type="paragraph" w:styleId="Tekstpodstawowy3">
    <w:name w:val="Body Text 3"/>
    <w:basedOn w:val="Normalny"/>
    <w:link w:val="Tekstpodstawowy3Znak"/>
    <w:rsid w:val="00746F8E"/>
    <w:pPr>
      <w:suppressAutoHyphens/>
      <w:spacing w:after="0" w:line="240" w:lineRule="auto"/>
      <w:jc w:val="both"/>
    </w:pPr>
    <w:rPr>
      <w:rFonts w:ascii="Arial" w:eastAsia="Times New Roman" w:hAnsi="Arial" w:cs="Arial Narrow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46F8E"/>
    <w:rPr>
      <w:rFonts w:ascii="Arial" w:eastAsia="Times New Roman" w:hAnsi="Arial" w:cs="Arial Narrow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A1349"/>
  </w:style>
  <w:style w:type="paragraph" w:styleId="Stopka">
    <w:name w:val="footer"/>
    <w:basedOn w:val="Normalny"/>
    <w:link w:val="StopkaZnak"/>
    <w:uiPriority w:val="99"/>
    <w:unhideWhenUsed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349"/>
  </w:style>
  <w:style w:type="character" w:styleId="Hipercze">
    <w:name w:val="Hyperlink"/>
    <w:basedOn w:val="Domylnaczcionkaakapitu"/>
    <w:uiPriority w:val="99"/>
    <w:unhideWhenUsed/>
    <w:rsid w:val="0098159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51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F44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C1056C"/>
  </w:style>
  <w:style w:type="table" w:customStyle="1" w:styleId="Tabela-Siatka11">
    <w:name w:val="Tabela - Siatka11"/>
    <w:basedOn w:val="Standardowy"/>
    <w:next w:val="Tabela-Siatka"/>
    <w:uiPriority w:val="39"/>
    <w:rsid w:val="00527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127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63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923C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D416C8"/>
    <w:pPr>
      <w:spacing w:before="240"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16C8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77149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western">
    <w:name w:val="western"/>
    <w:basedOn w:val="Normalny"/>
    <w:rsid w:val="00F204C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514CE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0E146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14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uiPriority w:val="34"/>
    <w:qFormat/>
    <w:locked/>
    <w:rsid w:val="005D1449"/>
  </w:style>
  <w:style w:type="character" w:styleId="Odwoaniedokomentarza">
    <w:name w:val="annotation reference"/>
    <w:basedOn w:val="Domylnaczcionkaakapitu"/>
    <w:uiPriority w:val="99"/>
    <w:semiHidden/>
    <w:unhideWhenUsed/>
    <w:rsid w:val="00921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5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5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5F7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A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A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A13"/>
    <w:rPr>
      <w:vertAlign w:val="superscript"/>
    </w:rPr>
  </w:style>
  <w:style w:type="character" w:customStyle="1" w:styleId="apple-converted-space">
    <w:name w:val="apple-converted-space"/>
    <w:basedOn w:val="Domylnaczcionkaakapitu"/>
    <w:rsid w:val="00416852"/>
  </w:style>
  <w:style w:type="paragraph" w:customStyle="1" w:styleId="Jasnasiatkaakcent31">
    <w:name w:val="Jasna siatka — akcent 31"/>
    <w:basedOn w:val="Normalny"/>
    <w:link w:val="Jasnasiatkaakcent3Znak"/>
    <w:uiPriority w:val="99"/>
    <w:rsid w:val="00427052"/>
    <w:pPr>
      <w:ind w:left="720"/>
      <w:contextualSpacing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99"/>
    <w:locked/>
    <w:rsid w:val="00427052"/>
    <w:rPr>
      <w:rFonts w:ascii="Calibri" w:eastAsia="Calibri" w:hAnsi="Calibri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716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1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po.slaskie.pl/czytaj/informacja_dot_opisu_przedmiotu_zamowieni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19999-B35C-420B-86D0-6EDE24B38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BA607A-464C-4AD7-9E97-87C7A3450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5F853F-E35C-4E48-B414-D0AE7C5F94A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24CF9810-C45D-4913-AEE5-F11D7DC1B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1207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 Krawiec</cp:lastModifiedBy>
  <cp:revision>7</cp:revision>
  <cp:lastPrinted>2024-01-15T08:37:00Z</cp:lastPrinted>
  <dcterms:created xsi:type="dcterms:W3CDTF">2025-10-29T14:41:00Z</dcterms:created>
  <dcterms:modified xsi:type="dcterms:W3CDTF">2025-10-30T07:45:00Z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